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89E4E" w14:textId="26335E00" w:rsidR="009A6DD0" w:rsidRDefault="009A6DD0" w:rsidP="00E330A5">
      <w:pPr>
        <w:widowControl/>
        <w:snapToGrid w:val="0"/>
        <w:spacing w:line="520" w:lineRule="exact"/>
        <w:ind w:firstLineChars="200" w:firstLine="640"/>
        <w:jc w:val="right"/>
        <w:rPr>
          <w:rFonts w:ascii="华文仿宋" w:eastAsia="华文仿宋" w:hAnsi="华文仿宋" w:cs="宋体"/>
          <w:color w:val="333333"/>
          <w:kern w:val="0"/>
          <w:sz w:val="32"/>
          <w:szCs w:val="32"/>
        </w:rPr>
      </w:pPr>
    </w:p>
    <w:p w14:paraId="487DD760" w14:textId="77777777" w:rsidR="009A6DD0" w:rsidRPr="009A6DD0" w:rsidRDefault="009A6DD0" w:rsidP="00E330A5">
      <w:pPr>
        <w:spacing w:line="520" w:lineRule="exact"/>
        <w:ind w:right="-59"/>
        <w:rPr>
          <w:rFonts w:eastAsia="仿宋_GB2312"/>
          <w:sz w:val="32"/>
        </w:rPr>
      </w:pPr>
    </w:p>
    <w:p w14:paraId="403D007A" w14:textId="77777777" w:rsidR="009444E7" w:rsidRDefault="009444E7" w:rsidP="00D81E23">
      <w:pPr>
        <w:adjustRightInd w:val="0"/>
        <w:snapToGrid w:val="0"/>
        <w:spacing w:line="520" w:lineRule="exact"/>
        <w:jc w:val="center"/>
        <w:rPr>
          <w:rFonts w:ascii="方正小标宋简体" w:eastAsia="方正小标宋简体" w:hAnsi="仿宋"/>
          <w:sz w:val="44"/>
          <w:szCs w:val="44"/>
        </w:rPr>
      </w:pPr>
      <w:r w:rsidRPr="009444E7">
        <w:rPr>
          <w:rFonts w:ascii="方正小标宋简体" w:eastAsia="方正小标宋简体" w:hAnsi="仿宋" w:hint="eastAsia"/>
          <w:sz w:val="44"/>
          <w:szCs w:val="44"/>
        </w:rPr>
        <w:t>科学研究院关于组织开展2021年度广东省</w:t>
      </w:r>
    </w:p>
    <w:p w14:paraId="1EBC4AD4" w14:textId="5E8F7309" w:rsidR="00123055" w:rsidRPr="00EC7FFA" w:rsidRDefault="009444E7" w:rsidP="00D81E23">
      <w:pPr>
        <w:adjustRightInd w:val="0"/>
        <w:snapToGrid w:val="0"/>
        <w:spacing w:line="520" w:lineRule="exact"/>
        <w:jc w:val="center"/>
        <w:rPr>
          <w:rFonts w:ascii="方正小标宋简体" w:eastAsia="方正小标宋简体" w:hAnsi="仿宋"/>
          <w:sz w:val="40"/>
          <w:szCs w:val="44"/>
        </w:rPr>
      </w:pPr>
      <w:r w:rsidRPr="009444E7">
        <w:rPr>
          <w:rFonts w:ascii="方正小标宋简体" w:eastAsia="方正小标宋简体" w:hAnsi="仿宋" w:hint="eastAsia"/>
          <w:sz w:val="44"/>
          <w:szCs w:val="44"/>
        </w:rPr>
        <w:t>科学技术奖提名工作的通知</w:t>
      </w:r>
    </w:p>
    <w:p w14:paraId="388F6F66" w14:textId="77777777" w:rsidR="00123055" w:rsidRPr="00114581" w:rsidRDefault="00123055" w:rsidP="00E330A5">
      <w:pPr>
        <w:spacing w:line="520" w:lineRule="exact"/>
        <w:ind w:right="-59"/>
        <w:rPr>
          <w:rFonts w:eastAsia="仿宋_GB2312"/>
          <w:sz w:val="32"/>
          <w:szCs w:val="32"/>
        </w:rPr>
      </w:pPr>
      <w:bookmarkStart w:id="0" w:name="_GoBack"/>
      <w:bookmarkEnd w:id="0"/>
    </w:p>
    <w:p w14:paraId="73745F81" w14:textId="77777777" w:rsidR="002B75D2" w:rsidRPr="002B75D2" w:rsidRDefault="002B75D2" w:rsidP="002B75D2">
      <w:pPr>
        <w:spacing w:line="560" w:lineRule="exact"/>
        <w:rPr>
          <w:rFonts w:ascii="仿宋_GB2312" w:eastAsia="仿宋_GB2312" w:hAnsi="Arial" w:cs="Arial"/>
          <w:bCs/>
          <w:kern w:val="0"/>
          <w:sz w:val="32"/>
          <w:szCs w:val="32"/>
        </w:rPr>
      </w:pPr>
      <w:r w:rsidRPr="002B75D2">
        <w:rPr>
          <w:rFonts w:ascii="仿宋_GB2312" w:eastAsia="仿宋_GB2312" w:hAnsi="Arial" w:cs="Arial" w:hint="eastAsia"/>
          <w:bCs/>
          <w:kern w:val="0"/>
          <w:sz w:val="32"/>
          <w:szCs w:val="32"/>
        </w:rPr>
        <w:t>各有关单位：</w:t>
      </w:r>
    </w:p>
    <w:p w14:paraId="5280DB5D"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202</w:t>
      </w:r>
      <w:r w:rsidRPr="002B75D2">
        <w:rPr>
          <w:rFonts w:ascii="仿宋_GB2312" w:eastAsia="仿宋_GB2312" w:hAnsi="Arial" w:cs="Arial"/>
          <w:kern w:val="0"/>
          <w:sz w:val="32"/>
          <w:szCs w:val="32"/>
        </w:rPr>
        <w:t>1</w:t>
      </w:r>
      <w:r w:rsidRPr="002B75D2">
        <w:rPr>
          <w:rFonts w:ascii="仿宋_GB2312" w:eastAsia="仿宋_GB2312" w:hAnsi="Arial" w:cs="Arial" w:hint="eastAsia"/>
          <w:kern w:val="0"/>
          <w:sz w:val="32"/>
          <w:szCs w:val="32"/>
        </w:rPr>
        <w:t>年度广东省科学技术奖提名工作已启动，现有关事项通知如下：</w:t>
      </w:r>
    </w:p>
    <w:p w14:paraId="346C503C" w14:textId="77777777" w:rsidR="002B75D2" w:rsidRPr="002B75D2" w:rsidRDefault="002B75D2" w:rsidP="002B75D2">
      <w:pPr>
        <w:spacing w:line="560" w:lineRule="exact"/>
        <w:ind w:firstLineChars="200" w:firstLine="640"/>
        <w:rPr>
          <w:rFonts w:ascii="黑体" w:eastAsia="黑体" w:hAnsi="黑体" w:cs="Arial"/>
          <w:bCs/>
          <w:kern w:val="0"/>
          <w:sz w:val="32"/>
          <w:szCs w:val="32"/>
        </w:rPr>
      </w:pPr>
      <w:r w:rsidRPr="002B75D2">
        <w:rPr>
          <w:rFonts w:ascii="黑体" w:eastAsia="黑体" w:hAnsi="黑体" w:cs="Arial" w:hint="eastAsia"/>
          <w:bCs/>
          <w:kern w:val="0"/>
          <w:sz w:val="32"/>
          <w:szCs w:val="32"/>
        </w:rPr>
        <w:t>一、奖励设置</w:t>
      </w:r>
    </w:p>
    <w:p w14:paraId="3A4ED248"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广东省科学技术奖</w:t>
      </w:r>
      <w:proofErr w:type="gramStart"/>
      <w:r w:rsidRPr="002B75D2">
        <w:rPr>
          <w:rFonts w:ascii="仿宋_GB2312" w:eastAsia="仿宋_GB2312" w:hAnsi="Arial" w:cs="Arial" w:hint="eastAsia"/>
          <w:kern w:val="0"/>
          <w:sz w:val="32"/>
          <w:szCs w:val="32"/>
        </w:rPr>
        <w:t>设突出</w:t>
      </w:r>
      <w:proofErr w:type="gramEnd"/>
      <w:r w:rsidRPr="002B75D2">
        <w:rPr>
          <w:rFonts w:ascii="仿宋_GB2312" w:eastAsia="仿宋_GB2312" w:hAnsi="Arial" w:cs="Arial" w:hint="eastAsia"/>
          <w:kern w:val="0"/>
          <w:sz w:val="32"/>
          <w:szCs w:val="32"/>
        </w:rPr>
        <w:t>贡献奖、自然科学奖、技术发明奖、科技进步奖、科技合作奖五类。</w:t>
      </w:r>
    </w:p>
    <w:p w14:paraId="7CE5EEBE"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广东省科学技术</w:t>
      </w:r>
      <w:proofErr w:type="gramStart"/>
      <w:r w:rsidRPr="002B75D2">
        <w:rPr>
          <w:rFonts w:ascii="仿宋_GB2312" w:eastAsia="仿宋_GB2312" w:hAnsi="Arial" w:cs="Arial" w:hint="eastAsia"/>
          <w:kern w:val="0"/>
          <w:sz w:val="32"/>
          <w:szCs w:val="32"/>
        </w:rPr>
        <w:t>奖实行</w:t>
      </w:r>
      <w:proofErr w:type="gramEnd"/>
      <w:r w:rsidRPr="002B75D2">
        <w:rPr>
          <w:rFonts w:ascii="仿宋_GB2312" w:eastAsia="仿宋_GB2312" w:hAnsi="Arial" w:cs="Arial" w:hint="eastAsia"/>
          <w:kern w:val="0"/>
          <w:sz w:val="32"/>
          <w:szCs w:val="32"/>
        </w:rPr>
        <w:t>定标定额的评审制度。定标是指自然科学奖、技术发明奖、科技进步</w:t>
      </w:r>
      <w:proofErr w:type="gramStart"/>
      <w:r w:rsidRPr="002B75D2">
        <w:rPr>
          <w:rFonts w:ascii="仿宋_GB2312" w:eastAsia="仿宋_GB2312" w:hAnsi="Arial" w:cs="Arial" w:hint="eastAsia"/>
          <w:kern w:val="0"/>
          <w:sz w:val="32"/>
          <w:szCs w:val="32"/>
        </w:rPr>
        <w:t>奖实行</w:t>
      </w:r>
      <w:proofErr w:type="gramEnd"/>
      <w:r w:rsidRPr="002B75D2">
        <w:rPr>
          <w:rFonts w:ascii="仿宋_GB2312" w:eastAsia="仿宋_GB2312" w:hAnsi="Arial" w:cs="Arial" w:hint="eastAsia"/>
          <w:kern w:val="0"/>
          <w:sz w:val="32"/>
          <w:szCs w:val="32"/>
        </w:rPr>
        <w:t>按等级提名，提名者应合理选择一个提名等级，评审落选项目不再降级参评。突出贡献奖、科技合作奖不分等级。定额是指突出贡献奖授奖人数不超过2名；自然科学奖、技术发明奖、科技进步奖特等奖授奖数量总数不超过3项，一等奖授奖数量不超过50项，二等奖授奖数量不超过125项；科技合作奖授奖数量不超过5项。特等奖、一等奖、二等奖的项目奖励人数依次不超过30人、15人、10人，单位数依次不超过15个、10个、8个，自然科学奖、技</w:t>
      </w:r>
      <w:r w:rsidRPr="002B75D2">
        <w:rPr>
          <w:rFonts w:ascii="仿宋_GB2312" w:eastAsia="仿宋_GB2312" w:hAnsi="Arial" w:cs="Arial" w:hint="eastAsia"/>
          <w:kern w:val="0"/>
          <w:sz w:val="32"/>
          <w:szCs w:val="32"/>
        </w:rPr>
        <w:lastRenderedPageBreak/>
        <w:t>术发明奖不奖励完成单位。</w:t>
      </w:r>
    </w:p>
    <w:p w14:paraId="1C04E005"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突出贡献奖奖励金额300万元，其中100万元奖励个人，200万元用于资助获奖者主持的自主创新活动。自然科学奖、技术发明奖、科技进步奖特等奖、一等奖、二等奖奖励金额分别为100万元、50万元、30万元。科技合作</w:t>
      </w:r>
      <w:proofErr w:type="gramStart"/>
      <w:r w:rsidRPr="002B75D2">
        <w:rPr>
          <w:rFonts w:ascii="仿宋_GB2312" w:eastAsia="仿宋_GB2312" w:hAnsi="Arial" w:cs="Arial" w:hint="eastAsia"/>
          <w:kern w:val="0"/>
          <w:sz w:val="32"/>
          <w:szCs w:val="32"/>
        </w:rPr>
        <w:t>奖</w:t>
      </w:r>
      <w:proofErr w:type="gramEnd"/>
      <w:r w:rsidRPr="002B75D2">
        <w:rPr>
          <w:rFonts w:ascii="仿宋_GB2312" w:eastAsia="仿宋_GB2312" w:hAnsi="Arial" w:cs="Arial" w:hint="eastAsia"/>
          <w:kern w:val="0"/>
          <w:sz w:val="32"/>
          <w:szCs w:val="32"/>
        </w:rPr>
        <w:t>奖金30万元。</w:t>
      </w:r>
    </w:p>
    <w:p w14:paraId="0212D000" w14:textId="77777777" w:rsidR="002B75D2" w:rsidRPr="002B75D2" w:rsidRDefault="002B75D2" w:rsidP="002B75D2">
      <w:pPr>
        <w:spacing w:line="560" w:lineRule="exact"/>
        <w:ind w:firstLineChars="200" w:firstLine="640"/>
        <w:rPr>
          <w:rFonts w:ascii="黑体" w:eastAsia="黑体" w:hAnsi="黑体" w:cs="Arial"/>
          <w:bCs/>
          <w:kern w:val="0"/>
          <w:sz w:val="32"/>
          <w:szCs w:val="32"/>
        </w:rPr>
      </w:pPr>
      <w:r w:rsidRPr="002B75D2">
        <w:rPr>
          <w:rFonts w:ascii="黑体" w:eastAsia="黑体" w:hAnsi="黑体" w:cs="Arial" w:hint="eastAsia"/>
          <w:bCs/>
          <w:kern w:val="0"/>
          <w:sz w:val="32"/>
          <w:szCs w:val="32"/>
        </w:rPr>
        <w:t>二、奖励提名渠道</w:t>
      </w:r>
    </w:p>
    <w:p w14:paraId="26C23B9C"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我校理工科项目由广东省教育厅提名，医科项目由广东省卫生健康委员会提名。</w:t>
      </w:r>
    </w:p>
    <w:p w14:paraId="04759E94"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拟由专家、学会协会等渠道提名的项目组，</w:t>
      </w:r>
      <w:proofErr w:type="gramStart"/>
      <w:r w:rsidRPr="002B75D2">
        <w:rPr>
          <w:rFonts w:ascii="仿宋_GB2312" w:eastAsia="仿宋_GB2312" w:hAnsi="Arial" w:cs="Arial" w:hint="eastAsia"/>
          <w:kern w:val="0"/>
          <w:sz w:val="32"/>
          <w:szCs w:val="32"/>
        </w:rPr>
        <w:t>请项目</w:t>
      </w:r>
      <w:proofErr w:type="gramEnd"/>
      <w:r w:rsidRPr="002B75D2">
        <w:rPr>
          <w:rFonts w:ascii="仿宋_GB2312" w:eastAsia="仿宋_GB2312" w:hAnsi="Arial" w:cs="Arial" w:hint="eastAsia"/>
          <w:kern w:val="0"/>
          <w:sz w:val="32"/>
          <w:szCs w:val="32"/>
        </w:rPr>
        <w:t>组自行联系提名渠道。</w:t>
      </w:r>
    </w:p>
    <w:p w14:paraId="2F514226"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校本部各二级单位项目由学校向广东省教育厅或广东省卫生健康委员会提名申报；具有独立法人资格的附属医院等二级单位由各二级单位向广东省卫生健康委员会提名申报。</w:t>
      </w:r>
    </w:p>
    <w:p w14:paraId="5B636FFD" w14:textId="77777777" w:rsidR="002B75D2" w:rsidRPr="002B75D2" w:rsidRDefault="002B75D2" w:rsidP="002B75D2">
      <w:pPr>
        <w:spacing w:line="560" w:lineRule="exact"/>
        <w:ind w:firstLineChars="200" w:firstLine="640"/>
        <w:rPr>
          <w:rFonts w:ascii="黑体" w:eastAsia="黑体" w:hAnsi="黑体" w:cs="Arial"/>
          <w:bCs/>
          <w:kern w:val="0"/>
          <w:sz w:val="32"/>
          <w:szCs w:val="32"/>
        </w:rPr>
      </w:pPr>
      <w:r w:rsidRPr="002B75D2">
        <w:rPr>
          <w:rFonts w:ascii="黑体" w:eastAsia="黑体" w:hAnsi="黑体" w:cs="Arial" w:hint="eastAsia"/>
          <w:bCs/>
          <w:kern w:val="0"/>
          <w:sz w:val="32"/>
          <w:szCs w:val="32"/>
        </w:rPr>
        <w:t>三、奖励提名条件</w:t>
      </w:r>
    </w:p>
    <w:p w14:paraId="10CC21FE"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被提名项目的主要成果应在广东省完成，并满足以下条件：</w:t>
      </w:r>
    </w:p>
    <w:p w14:paraId="0240C207"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1</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突出贡献奖：提名在广东省从事自主创新工作，为建设科技创新强省做出重大突出贡献的科学家。</w:t>
      </w:r>
    </w:p>
    <w:p w14:paraId="0960353A"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2</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自然科学奖：提名在基础研究和应用基础研究中，阐明自然现象、特征和规律，做出重大科学发现的个人，进一步强调被提名者在新发现、新原理、新方法方面的独创性贡献。其成果仅限在国内立项。要求必须提交公开发表的论文或专著，并且公开发表时间应为2年以上（即2019年8月31日前发表）。每</w:t>
      </w:r>
      <w:r w:rsidRPr="002B75D2">
        <w:rPr>
          <w:rFonts w:ascii="仿宋_GB2312" w:eastAsia="仿宋_GB2312" w:hAnsi="Arial" w:cs="Arial" w:hint="eastAsia"/>
          <w:kern w:val="0"/>
          <w:sz w:val="32"/>
          <w:szCs w:val="32"/>
        </w:rPr>
        <w:lastRenderedPageBreak/>
        <w:t>位完成人必须是代表性论文或专著的作者。</w:t>
      </w:r>
    </w:p>
    <w:p w14:paraId="4AE6ABC4"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3</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技术发明奖：提名运用科学技术知识做出产品、工艺、方法、材料及其系统等重大技术发明的个人，进一步强调重大技术发明在解决产业关键共性技术问题、企业重大技术创新难题，特别是关键核心技术问题方面的成效。鼓励提名来自企业界，做出有助于打造“专精特新”企业的重大技术发明的优秀技术发明人。要求成果的核心技术必须已获得授权发明专利。项目的前3位完成人都必须是本项目授权发明专利的发明人之一（授权发明专利发明人少于3人时，发明人在提名项目中的排名优先）。</w:t>
      </w:r>
    </w:p>
    <w:p w14:paraId="0E5869CB"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4</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科技进步奖：提名完成和应用推广创新性科学技术成果，为促进广东省科技进步和经济社会发展做出突出贡献的个人和组织。进一步强调被提名者在解决产业关键共性技术问题、企业重大技术创新难题和区域发展重大科技问题，特别是关键核心技术突破上的贡献和成效。鼓励提名以企业牵头取得的重大科技成果和由粤东西北地区牵头或在粤东西北推广应用并取得显著经济效益、社会效益、生态环境效益的优秀科技成果。要求必须提交已获授权的知识产权证明、已发布的标准规范或已公开发表的论文、专著等。</w:t>
      </w:r>
    </w:p>
    <w:p w14:paraId="70DF5501"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5</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科技合作奖：提名对广东省科技事业做出重要贡献的境外个人或组织。</w:t>
      </w:r>
    </w:p>
    <w:p w14:paraId="42CCF369"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6</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提名者可提名外籍科研人员参加自然科学奖评审。所提</w:t>
      </w:r>
      <w:r w:rsidRPr="002B75D2">
        <w:rPr>
          <w:rFonts w:ascii="仿宋_GB2312" w:eastAsia="仿宋_GB2312" w:hAnsi="Arial" w:cs="Arial" w:hint="eastAsia"/>
          <w:kern w:val="0"/>
          <w:sz w:val="32"/>
          <w:szCs w:val="32"/>
        </w:rPr>
        <w:lastRenderedPageBreak/>
        <w:t>名的外籍科研人员应在广东省内连续工作不少于4年，每年在广东省内从事科技研发工作时间不少于6个月。</w:t>
      </w:r>
    </w:p>
    <w:p w14:paraId="4BA2DA49"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7</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获省科学技术奖的个人不得连续两年被提名，同一完成人同</w:t>
      </w:r>
      <w:proofErr w:type="gramStart"/>
      <w:r w:rsidRPr="002B75D2">
        <w:rPr>
          <w:rFonts w:ascii="仿宋_GB2312" w:eastAsia="仿宋_GB2312" w:hAnsi="Arial" w:cs="Arial" w:hint="eastAsia"/>
          <w:kern w:val="0"/>
          <w:sz w:val="32"/>
          <w:szCs w:val="32"/>
        </w:rPr>
        <w:t>一</w:t>
      </w:r>
      <w:proofErr w:type="gramEnd"/>
      <w:r w:rsidRPr="002B75D2">
        <w:rPr>
          <w:rFonts w:ascii="仿宋_GB2312" w:eastAsia="仿宋_GB2312" w:hAnsi="Arial" w:cs="Arial" w:hint="eastAsia"/>
          <w:kern w:val="0"/>
          <w:sz w:val="32"/>
          <w:szCs w:val="32"/>
        </w:rPr>
        <w:t>年度只能被提名一次。2020年度广东省科学技术奖获奖人，无论排名先后，无论奖项类别，均不得作为项目完成人参与2021年度广东省科学技术奖评审。</w:t>
      </w:r>
    </w:p>
    <w:p w14:paraId="419D05E0"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8</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自然科学奖、技术发明奖要求第一完成人的完成单位是广东省内所属单位，科技进步</w:t>
      </w:r>
      <w:proofErr w:type="gramStart"/>
      <w:r w:rsidRPr="002B75D2">
        <w:rPr>
          <w:rFonts w:ascii="仿宋_GB2312" w:eastAsia="仿宋_GB2312" w:hAnsi="Arial" w:cs="Arial" w:hint="eastAsia"/>
          <w:kern w:val="0"/>
          <w:sz w:val="32"/>
          <w:szCs w:val="32"/>
        </w:rPr>
        <w:t>奖要求</w:t>
      </w:r>
      <w:proofErr w:type="gramEnd"/>
      <w:r w:rsidRPr="002B75D2">
        <w:rPr>
          <w:rFonts w:ascii="仿宋_GB2312" w:eastAsia="仿宋_GB2312" w:hAnsi="Arial" w:cs="Arial" w:hint="eastAsia"/>
          <w:kern w:val="0"/>
          <w:sz w:val="32"/>
          <w:szCs w:val="32"/>
        </w:rPr>
        <w:t>第一完成单位是广东省内注册的法人单位。列入国家或省部级计划（含基金计划）支持的项目，应当提供结题验收证明。</w:t>
      </w:r>
    </w:p>
    <w:p w14:paraId="3FF736AB"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9</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提名项目所列论文、专著应在国内为主完成，且至少有一篇在国内发表，知识产权应归国内所有。论文专著署名第一单位（标号为1的单位）为国外单位的，不得作为省科学技术奖所</w:t>
      </w:r>
      <w:proofErr w:type="gramStart"/>
      <w:r w:rsidRPr="002B75D2">
        <w:rPr>
          <w:rFonts w:ascii="仿宋_GB2312" w:eastAsia="仿宋_GB2312" w:hAnsi="Arial" w:cs="Arial" w:hint="eastAsia"/>
          <w:kern w:val="0"/>
          <w:sz w:val="32"/>
          <w:szCs w:val="32"/>
        </w:rPr>
        <w:t>有奖种</w:t>
      </w:r>
      <w:proofErr w:type="gramEnd"/>
      <w:r w:rsidRPr="002B75D2">
        <w:rPr>
          <w:rFonts w:ascii="仿宋_GB2312" w:eastAsia="仿宋_GB2312" w:hAnsi="Arial" w:cs="Arial" w:hint="eastAsia"/>
          <w:kern w:val="0"/>
          <w:sz w:val="32"/>
          <w:szCs w:val="32"/>
        </w:rPr>
        <w:t>的代表性论文专著。</w:t>
      </w:r>
    </w:p>
    <w:p w14:paraId="09F9253A"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1</w:t>
      </w:r>
      <w:r w:rsidRPr="002B75D2">
        <w:rPr>
          <w:rFonts w:ascii="仿宋_GB2312" w:eastAsia="仿宋_GB2312" w:hAnsi="Arial" w:cs="Arial"/>
          <w:kern w:val="0"/>
          <w:sz w:val="32"/>
          <w:szCs w:val="32"/>
        </w:rPr>
        <w:t>0.</w:t>
      </w:r>
      <w:r w:rsidRPr="002B75D2">
        <w:rPr>
          <w:rFonts w:ascii="仿宋_GB2312" w:eastAsia="仿宋_GB2312" w:hAnsi="Arial" w:cs="Arial" w:hint="eastAsia"/>
          <w:kern w:val="0"/>
          <w:sz w:val="32"/>
          <w:szCs w:val="32"/>
        </w:rPr>
        <w:t>技术发明奖、科技进步</w:t>
      </w:r>
      <w:proofErr w:type="gramStart"/>
      <w:r w:rsidRPr="002B75D2">
        <w:rPr>
          <w:rFonts w:ascii="仿宋_GB2312" w:eastAsia="仿宋_GB2312" w:hAnsi="Arial" w:cs="Arial" w:hint="eastAsia"/>
          <w:kern w:val="0"/>
          <w:sz w:val="32"/>
          <w:szCs w:val="32"/>
        </w:rPr>
        <w:t>奖要求成果已整体</w:t>
      </w:r>
      <w:proofErr w:type="gramEnd"/>
      <w:r w:rsidRPr="002B75D2">
        <w:rPr>
          <w:rFonts w:ascii="仿宋_GB2312" w:eastAsia="仿宋_GB2312" w:hAnsi="Arial" w:cs="Arial" w:hint="eastAsia"/>
          <w:kern w:val="0"/>
          <w:sz w:val="32"/>
          <w:szCs w:val="32"/>
        </w:rPr>
        <w:t>应用2年以上（即2019年8月31日前已应用），并需按照提名工作手册中有关要求提供应用情况和效果（效益）佐证材料。涉及有行政许可审批要求的，须提交相应的行业许可批准证明材料。</w:t>
      </w:r>
    </w:p>
    <w:p w14:paraId="3615D326"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1</w:t>
      </w:r>
      <w:r w:rsidRPr="002B75D2">
        <w:rPr>
          <w:rFonts w:ascii="仿宋_GB2312" w:eastAsia="仿宋_GB2312" w:hAnsi="Arial" w:cs="Arial"/>
          <w:kern w:val="0"/>
          <w:sz w:val="32"/>
          <w:szCs w:val="32"/>
        </w:rPr>
        <w:t>1.</w:t>
      </w:r>
      <w:r w:rsidRPr="002B75D2">
        <w:rPr>
          <w:rFonts w:ascii="仿宋_GB2312" w:eastAsia="仿宋_GB2312" w:hAnsi="Arial" w:cs="Arial" w:hint="eastAsia"/>
          <w:kern w:val="0"/>
          <w:sz w:val="32"/>
          <w:szCs w:val="32"/>
        </w:rPr>
        <w:t>被提名者所使用的成果应为非涉密成果且无知识产权权属纠纷。代表性论文、专著的第一作者或通讯作者（主编或副主编）、发明专利的发明人、专利权人、成果登记以及成果评价中所列的完成人未列入项目完成人的，以及论文署名第一的单</w:t>
      </w:r>
      <w:r w:rsidRPr="002B75D2">
        <w:rPr>
          <w:rFonts w:ascii="仿宋_GB2312" w:eastAsia="仿宋_GB2312" w:hAnsi="Arial" w:cs="Arial" w:hint="eastAsia"/>
          <w:kern w:val="0"/>
          <w:sz w:val="32"/>
          <w:szCs w:val="32"/>
        </w:rPr>
        <w:lastRenderedPageBreak/>
        <w:t>位、知识产权的权利人、成果登记以及成果评价中所列的完成单位未列入项目主要完成单位的，必须征得本人或单位同意，项目第一完成人须亲笔撰写承诺内容、签署承诺函，由相关单位盖章，并将有关知情并同意不参与报奖证明材料提交存档备查。</w:t>
      </w:r>
    </w:p>
    <w:p w14:paraId="7E5231AB"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1</w:t>
      </w:r>
      <w:r w:rsidRPr="002B75D2">
        <w:rPr>
          <w:rFonts w:ascii="仿宋_GB2312" w:eastAsia="仿宋_GB2312" w:hAnsi="Arial" w:cs="Arial"/>
          <w:kern w:val="0"/>
          <w:sz w:val="32"/>
          <w:szCs w:val="32"/>
        </w:rPr>
        <w:t>2.</w:t>
      </w:r>
      <w:r w:rsidRPr="002B75D2">
        <w:rPr>
          <w:rFonts w:ascii="仿宋_GB2312" w:eastAsia="仿宋_GB2312" w:hAnsi="Arial" w:cs="Arial" w:hint="eastAsia"/>
          <w:kern w:val="0"/>
          <w:sz w:val="32"/>
          <w:szCs w:val="32"/>
        </w:rPr>
        <w:t>已提名的项目不可更改或增减完成人及完成单位，由提名单位发函（或提名专家签字）并经省</w:t>
      </w:r>
      <w:proofErr w:type="gramStart"/>
      <w:r w:rsidRPr="002B75D2">
        <w:rPr>
          <w:rFonts w:ascii="仿宋_GB2312" w:eastAsia="仿宋_GB2312" w:hAnsi="Arial" w:cs="Arial" w:hint="eastAsia"/>
          <w:kern w:val="0"/>
          <w:sz w:val="32"/>
          <w:szCs w:val="32"/>
        </w:rPr>
        <w:t>奖励办</w:t>
      </w:r>
      <w:proofErr w:type="gramEnd"/>
      <w:r w:rsidRPr="002B75D2">
        <w:rPr>
          <w:rFonts w:ascii="仿宋_GB2312" w:eastAsia="仿宋_GB2312" w:hAnsi="Arial" w:cs="Arial" w:hint="eastAsia"/>
          <w:kern w:val="0"/>
          <w:sz w:val="32"/>
          <w:szCs w:val="32"/>
        </w:rPr>
        <w:t>同意后，可撤销项目提名。</w:t>
      </w:r>
    </w:p>
    <w:p w14:paraId="3248574C"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1</w:t>
      </w:r>
      <w:r w:rsidRPr="002B75D2">
        <w:rPr>
          <w:rFonts w:ascii="仿宋_GB2312" w:eastAsia="仿宋_GB2312" w:hAnsi="Arial" w:cs="Arial"/>
          <w:kern w:val="0"/>
          <w:sz w:val="32"/>
          <w:szCs w:val="32"/>
        </w:rPr>
        <w:t>3.</w:t>
      </w:r>
      <w:r w:rsidRPr="002B75D2">
        <w:rPr>
          <w:rFonts w:ascii="仿宋_GB2312" w:eastAsia="仿宋_GB2312" w:hAnsi="Arial" w:cs="Arial" w:hint="eastAsia"/>
          <w:kern w:val="0"/>
          <w:sz w:val="32"/>
          <w:szCs w:val="32"/>
        </w:rPr>
        <w:t>提名者、被提名者都应符合科研诚信建设相关要求，自觉遵守评审纪律，对严重失信行为或违背科研伦理的责任主体实行“一票否决”。</w:t>
      </w:r>
    </w:p>
    <w:p w14:paraId="1C49C0EC" w14:textId="77777777" w:rsidR="002B75D2" w:rsidRPr="002B75D2" w:rsidRDefault="002B75D2" w:rsidP="002B75D2">
      <w:pPr>
        <w:spacing w:line="560" w:lineRule="exact"/>
        <w:ind w:firstLineChars="200" w:firstLine="640"/>
        <w:rPr>
          <w:rFonts w:ascii="黑体" w:eastAsia="黑体" w:hAnsi="黑体" w:cs="Arial"/>
          <w:bCs/>
          <w:kern w:val="0"/>
          <w:sz w:val="32"/>
          <w:szCs w:val="32"/>
        </w:rPr>
      </w:pPr>
      <w:r w:rsidRPr="002B75D2">
        <w:rPr>
          <w:rFonts w:ascii="黑体" w:eastAsia="黑体" w:hAnsi="黑体" w:cs="Arial" w:hint="eastAsia"/>
          <w:bCs/>
          <w:kern w:val="0"/>
          <w:sz w:val="32"/>
          <w:szCs w:val="32"/>
        </w:rPr>
        <w:t>四、提名工作程序</w:t>
      </w:r>
    </w:p>
    <w:p w14:paraId="547AEE0E"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1</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申报资格审核</w:t>
      </w:r>
    </w:p>
    <w:p w14:paraId="0B0B8481"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请各单位将符合申报条件的项目填写《2021年广东省科学技术奖提名项目清单》（附件2），于9月15日前以电子邮件形式发送至学校科研院联系人,以供我们审核资格。</w:t>
      </w:r>
    </w:p>
    <w:p w14:paraId="53E6EE2D"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2</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申报系统及申报账号</w:t>
      </w:r>
    </w:p>
    <w:p w14:paraId="5D4C1FB8"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广东省科学技术</w:t>
      </w:r>
      <w:proofErr w:type="gramStart"/>
      <w:r w:rsidRPr="002B75D2">
        <w:rPr>
          <w:rFonts w:ascii="仿宋_GB2312" w:eastAsia="仿宋_GB2312" w:hAnsi="Arial" w:cs="Arial" w:hint="eastAsia"/>
          <w:kern w:val="0"/>
          <w:sz w:val="32"/>
          <w:szCs w:val="32"/>
        </w:rPr>
        <w:t>奖实行</w:t>
      </w:r>
      <w:proofErr w:type="gramEnd"/>
      <w:r w:rsidRPr="002B75D2">
        <w:rPr>
          <w:rFonts w:ascii="仿宋_GB2312" w:eastAsia="仿宋_GB2312" w:hAnsi="Arial" w:cs="Arial" w:hint="eastAsia"/>
          <w:kern w:val="0"/>
          <w:sz w:val="32"/>
          <w:szCs w:val="32"/>
        </w:rPr>
        <w:t>网上申报，请申报人直接登录广东省科技厅</w:t>
      </w:r>
      <w:r w:rsidRPr="002B75D2">
        <w:rPr>
          <w:rFonts w:ascii="仿宋_GB2312" w:eastAsia="仿宋_GB2312" w:hAnsi="微软雅黑" w:cs="宋体" w:hint="eastAsia"/>
          <w:color w:val="000000"/>
          <w:kern w:val="0"/>
          <w:sz w:val="32"/>
          <w:szCs w:val="32"/>
        </w:rPr>
        <w:t>“广东省科技业务管理阳光政务平台（http://pro.gdstc.gd.gov.cn）”</w:t>
      </w:r>
      <w:r w:rsidRPr="002B75D2">
        <w:rPr>
          <w:rFonts w:ascii="仿宋_GB2312" w:eastAsia="仿宋_GB2312" w:hAnsi="Arial" w:cs="Arial" w:hint="eastAsia"/>
          <w:kern w:val="0"/>
          <w:sz w:val="32"/>
          <w:szCs w:val="32"/>
        </w:rPr>
        <w:t>进行填报申报材料。系统开放时间:</w:t>
      </w:r>
      <w:r w:rsidRPr="002B75D2">
        <w:rPr>
          <w:rFonts w:ascii="仿宋_GB2312" w:eastAsia="仿宋_GB2312" w:hAnsi="Arial" w:cs="Arial"/>
          <w:kern w:val="0"/>
          <w:sz w:val="32"/>
          <w:szCs w:val="32"/>
        </w:rPr>
        <w:t>9</w:t>
      </w:r>
      <w:r w:rsidRPr="002B75D2">
        <w:rPr>
          <w:rFonts w:ascii="仿宋_GB2312" w:eastAsia="仿宋_GB2312" w:hAnsi="Arial" w:cs="Arial" w:hint="eastAsia"/>
          <w:kern w:val="0"/>
          <w:sz w:val="32"/>
          <w:szCs w:val="32"/>
        </w:rPr>
        <w:t>月1</w:t>
      </w:r>
      <w:r w:rsidRPr="002B75D2">
        <w:rPr>
          <w:rFonts w:ascii="仿宋_GB2312" w:eastAsia="仿宋_GB2312" w:hAnsi="Arial" w:cs="Arial"/>
          <w:kern w:val="0"/>
          <w:sz w:val="32"/>
          <w:szCs w:val="32"/>
        </w:rPr>
        <w:t>3</w:t>
      </w:r>
      <w:r w:rsidRPr="002B75D2">
        <w:rPr>
          <w:rFonts w:ascii="仿宋_GB2312" w:eastAsia="仿宋_GB2312" w:hAnsi="Arial" w:cs="Arial" w:hint="eastAsia"/>
          <w:kern w:val="0"/>
          <w:sz w:val="32"/>
          <w:szCs w:val="32"/>
        </w:rPr>
        <w:t>日9:00。如申报人在“广东省科技业务管理阳光政务平台”中无申报账号，请联系二级单位进行账号设置。</w:t>
      </w:r>
    </w:p>
    <w:p w14:paraId="4C69BAD9"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lastRenderedPageBreak/>
        <w:t>3</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提名书填写</w:t>
      </w:r>
    </w:p>
    <w:p w14:paraId="0F31EAFB"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申报人在 “广东省科技业务管理阳光政务平台”中“业务申报”中的相应栏目填写提名书，并在指定位置按要求上</w:t>
      </w:r>
      <w:proofErr w:type="gramStart"/>
      <w:r w:rsidRPr="002B75D2">
        <w:rPr>
          <w:rFonts w:ascii="仿宋_GB2312" w:eastAsia="仿宋_GB2312" w:hAnsi="Arial" w:cs="Arial" w:hint="eastAsia"/>
          <w:kern w:val="0"/>
          <w:sz w:val="32"/>
          <w:szCs w:val="32"/>
        </w:rPr>
        <w:t>传有关</w:t>
      </w:r>
      <w:proofErr w:type="gramEnd"/>
      <w:r w:rsidRPr="002B75D2">
        <w:rPr>
          <w:rFonts w:ascii="仿宋_GB2312" w:eastAsia="仿宋_GB2312" w:hAnsi="Arial" w:cs="Arial" w:hint="eastAsia"/>
          <w:kern w:val="0"/>
          <w:sz w:val="32"/>
          <w:szCs w:val="32"/>
        </w:rPr>
        <w:t>附件。申报人请认真阅读申报通知及《2021年度广东省科学技术奖提名工作手册》（附件5），并按照要求填写提名书，重点突出项目的主要发现点、发明点或者创新点内容。提名书填写应当真实、可靠、完整，文字描述要准确、客观。</w:t>
      </w:r>
      <w:proofErr w:type="gramStart"/>
      <w:r w:rsidRPr="002B75D2">
        <w:rPr>
          <w:rFonts w:ascii="仿宋_GB2312" w:eastAsia="仿宋_GB2312" w:hAnsi="Arial" w:cs="Arial" w:hint="eastAsia"/>
          <w:kern w:val="0"/>
          <w:sz w:val="32"/>
          <w:szCs w:val="32"/>
        </w:rPr>
        <w:t>请严格</w:t>
      </w:r>
      <w:proofErr w:type="gramEnd"/>
      <w:r w:rsidRPr="002B75D2">
        <w:rPr>
          <w:rFonts w:ascii="仿宋_GB2312" w:eastAsia="仿宋_GB2312" w:hAnsi="Arial" w:cs="Arial" w:hint="eastAsia"/>
          <w:kern w:val="0"/>
          <w:sz w:val="32"/>
          <w:szCs w:val="32"/>
        </w:rPr>
        <w:t>按规定字数、页数填报。请注意，理工科项目“提名单位”选择“广东省教育厅”，医科项目“提名单位”选择“广东省卫生健康委员会”。</w:t>
      </w:r>
    </w:p>
    <w:p w14:paraId="091051FD" w14:textId="77777777" w:rsidR="002B75D2" w:rsidRPr="002B75D2" w:rsidRDefault="002B75D2" w:rsidP="002B75D2">
      <w:pPr>
        <w:spacing w:line="560" w:lineRule="exact"/>
        <w:ind w:firstLine="420"/>
        <w:rPr>
          <w:rFonts w:ascii="仿宋_GB2312" w:eastAsia="仿宋_GB2312" w:hAnsi="Arial" w:cs="Arial"/>
          <w:kern w:val="0"/>
          <w:sz w:val="32"/>
          <w:szCs w:val="32"/>
        </w:rPr>
      </w:pPr>
      <w:r w:rsidRPr="002B75D2">
        <w:rPr>
          <w:rFonts w:ascii="仿宋_GB2312" w:eastAsia="仿宋_GB2312" w:hAnsi="Arial" w:cs="Arial" w:hint="eastAsia"/>
          <w:kern w:val="0"/>
          <w:sz w:val="32"/>
          <w:szCs w:val="32"/>
        </w:rPr>
        <w:t>填报人填写完成后提交各级管理员审核，经提名者最终审核并填写了提名意见后，填报人才能生成正式版的PDF格式提名书。</w:t>
      </w:r>
    </w:p>
    <w:p w14:paraId="5226103B"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4</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公示要求</w:t>
      </w:r>
    </w:p>
    <w:p w14:paraId="19497F8D" w14:textId="77777777" w:rsidR="002B75D2" w:rsidRPr="002B75D2" w:rsidRDefault="002B75D2" w:rsidP="002B75D2">
      <w:pPr>
        <w:widowControl/>
        <w:shd w:val="clear" w:color="auto" w:fill="FFFFFF"/>
        <w:spacing w:line="560" w:lineRule="exact"/>
        <w:jc w:val="left"/>
        <w:rPr>
          <w:rFonts w:ascii="仿宋_GB2312" w:eastAsia="仿宋_GB2312" w:hAnsi="微软雅黑" w:cs="宋体"/>
          <w:color w:val="000000"/>
          <w:kern w:val="0"/>
          <w:sz w:val="32"/>
          <w:szCs w:val="32"/>
        </w:rPr>
      </w:pPr>
      <w:r w:rsidRPr="002B75D2">
        <w:rPr>
          <w:rFonts w:ascii="仿宋_GB2312" w:eastAsia="仿宋_GB2312" w:hAnsi="Arial" w:cs="Arial" w:hint="eastAsia"/>
          <w:kern w:val="0"/>
          <w:sz w:val="32"/>
          <w:szCs w:val="32"/>
        </w:rPr>
        <w:t xml:space="preserve">　　</w:t>
      </w:r>
      <w:r w:rsidRPr="002B75D2">
        <w:rPr>
          <w:rFonts w:ascii="仿宋_GB2312" w:eastAsia="仿宋_GB2312" w:hAnsi="微软雅黑" w:cs="宋体" w:hint="eastAsia"/>
          <w:color w:val="000000"/>
          <w:kern w:val="0"/>
          <w:sz w:val="32"/>
          <w:szCs w:val="32"/>
        </w:rPr>
        <w:t>单位提名前应在本地区、本部门范围内公示，并督促项目各完成单位、各完成人的完成单位（工作单位）按照《2021年度广东省科学技术奖公示表》的格式（附件4）进行相应公示。</w:t>
      </w:r>
      <w:r w:rsidRPr="002B75D2">
        <w:rPr>
          <w:rFonts w:ascii="仿宋_GB2312" w:eastAsia="仿宋_GB2312" w:hAnsi="Arial" w:cs="Arial" w:hint="eastAsia"/>
          <w:kern w:val="0"/>
          <w:sz w:val="32"/>
          <w:szCs w:val="32"/>
        </w:rPr>
        <w:t>主要完成人所在单位（包括工作单位和完成单位）是中山大学的，由学校科研院进行公示；涉及外单位的，由项目组联系相关单位进行公示，公示结束后一周内向学校科研院提交《申报2021年度广东省科学技术奖公示情况报告单》（附件4）。</w:t>
      </w:r>
      <w:r w:rsidRPr="002B75D2">
        <w:rPr>
          <w:rFonts w:ascii="仿宋_GB2312" w:eastAsia="仿宋_GB2312" w:hAnsi="微软雅黑" w:cs="宋体" w:hint="eastAsia"/>
          <w:color w:val="000000"/>
          <w:kern w:val="0"/>
          <w:sz w:val="32"/>
          <w:szCs w:val="32"/>
        </w:rPr>
        <w:t xml:space="preserve">　</w:t>
      </w:r>
    </w:p>
    <w:p w14:paraId="33AF0F14" w14:textId="77777777" w:rsidR="002B75D2" w:rsidRPr="002B75D2" w:rsidRDefault="002B75D2" w:rsidP="002B75D2">
      <w:pPr>
        <w:widowControl/>
        <w:shd w:val="clear" w:color="auto" w:fill="FFFFFF"/>
        <w:spacing w:line="560" w:lineRule="exact"/>
        <w:jc w:val="left"/>
        <w:rPr>
          <w:rFonts w:ascii="仿宋_GB2312" w:eastAsia="仿宋_GB2312" w:hAnsi="微软雅黑" w:cs="宋体"/>
          <w:color w:val="000000"/>
          <w:kern w:val="0"/>
          <w:sz w:val="32"/>
          <w:szCs w:val="32"/>
        </w:rPr>
      </w:pPr>
      <w:r w:rsidRPr="002B75D2">
        <w:rPr>
          <w:rFonts w:ascii="仿宋_GB2312" w:eastAsia="仿宋_GB2312" w:hAnsi="微软雅黑" w:cs="宋体" w:hint="eastAsia"/>
          <w:color w:val="000000"/>
          <w:kern w:val="0"/>
          <w:sz w:val="32"/>
          <w:szCs w:val="32"/>
        </w:rPr>
        <w:lastRenderedPageBreak/>
        <w:t xml:space="preserve">　　公示时间不少于7日，公示无异议或虽有异议但已妥善协调处理的项目方可提名。</w:t>
      </w:r>
    </w:p>
    <w:p w14:paraId="5DE23759"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5</w:t>
      </w:r>
      <w:r w:rsidRPr="002B75D2">
        <w:rPr>
          <w:rFonts w:ascii="仿宋_GB2312" w:eastAsia="仿宋_GB2312" w:hAnsi="Arial" w:cs="Arial"/>
          <w:kern w:val="0"/>
          <w:sz w:val="32"/>
          <w:szCs w:val="32"/>
        </w:rPr>
        <w:t>.</w:t>
      </w:r>
      <w:r w:rsidRPr="002B75D2">
        <w:rPr>
          <w:rFonts w:ascii="仿宋_GB2312" w:eastAsia="仿宋_GB2312" w:hAnsi="Arial" w:cs="Arial" w:hint="eastAsia"/>
          <w:kern w:val="0"/>
          <w:sz w:val="32"/>
          <w:szCs w:val="32"/>
        </w:rPr>
        <w:t>书面提名</w:t>
      </w:r>
      <w:proofErr w:type="gramStart"/>
      <w:r w:rsidRPr="002B75D2">
        <w:rPr>
          <w:rFonts w:ascii="仿宋_GB2312" w:eastAsia="仿宋_GB2312" w:hAnsi="Arial" w:cs="Arial" w:hint="eastAsia"/>
          <w:kern w:val="0"/>
          <w:sz w:val="32"/>
          <w:szCs w:val="32"/>
        </w:rPr>
        <w:t>书制作</w:t>
      </w:r>
      <w:proofErr w:type="gramEnd"/>
      <w:r w:rsidRPr="002B75D2">
        <w:rPr>
          <w:rFonts w:ascii="仿宋_GB2312" w:eastAsia="仿宋_GB2312" w:hAnsi="Arial" w:cs="Arial" w:hint="eastAsia"/>
          <w:kern w:val="0"/>
          <w:sz w:val="32"/>
          <w:szCs w:val="32"/>
        </w:rPr>
        <w:t>要求。</w:t>
      </w:r>
    </w:p>
    <w:p w14:paraId="4A723D4E"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书面提名书包括主件和附件，主件和附件合并用线左侧装订，不得采用胶装，首页无须另加封面。</w:t>
      </w:r>
    </w:p>
    <w:p w14:paraId="1BA6A95D"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主件为该项目正式版PDF格式的打印件，必须与系统填报内容完全一致，不得再自行修改。提名专家、完成人必须亲笔签名，提名单位、完成单位工作单位名称必须与法人单位公章一致。</w:t>
      </w:r>
    </w:p>
    <w:p w14:paraId="63BC07F6"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附件可以是扫描打印件或复印件，内容应与系统上</w:t>
      </w:r>
      <w:proofErr w:type="gramStart"/>
      <w:r w:rsidRPr="002B75D2">
        <w:rPr>
          <w:rFonts w:ascii="仿宋_GB2312" w:eastAsia="仿宋_GB2312" w:hAnsi="Arial" w:cs="Arial" w:hint="eastAsia"/>
          <w:kern w:val="0"/>
          <w:sz w:val="32"/>
          <w:szCs w:val="32"/>
        </w:rPr>
        <w:t>传内容</w:t>
      </w:r>
      <w:proofErr w:type="gramEnd"/>
      <w:r w:rsidRPr="002B75D2">
        <w:rPr>
          <w:rFonts w:ascii="仿宋_GB2312" w:eastAsia="仿宋_GB2312" w:hAnsi="Arial" w:cs="Arial" w:hint="eastAsia"/>
          <w:kern w:val="0"/>
          <w:sz w:val="32"/>
          <w:szCs w:val="32"/>
        </w:rPr>
        <w:t>一致，不得擅自增加或删减附件合计不得超过75页，超过不予受理。</w:t>
      </w:r>
    </w:p>
    <w:p w14:paraId="3F8A4488"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提交书面提名材料原件2套。完成人签名、单位盖章页均应是原件，《推广应用证明》等此次</w:t>
      </w:r>
      <w:proofErr w:type="gramStart"/>
      <w:r w:rsidRPr="002B75D2">
        <w:rPr>
          <w:rFonts w:ascii="仿宋_GB2312" w:eastAsia="仿宋_GB2312" w:hAnsi="Arial" w:cs="Arial" w:hint="eastAsia"/>
          <w:kern w:val="0"/>
          <w:sz w:val="32"/>
          <w:szCs w:val="32"/>
        </w:rPr>
        <w:t>报奖专附的</w:t>
      </w:r>
      <w:proofErr w:type="gramEnd"/>
      <w:r w:rsidRPr="002B75D2">
        <w:rPr>
          <w:rFonts w:ascii="仿宋_GB2312" w:eastAsia="仿宋_GB2312" w:hAnsi="Arial" w:cs="Arial" w:hint="eastAsia"/>
          <w:kern w:val="0"/>
          <w:sz w:val="32"/>
          <w:szCs w:val="32"/>
        </w:rPr>
        <w:t>证明必须是原件，其它附件尽量提供原件。</w:t>
      </w:r>
    </w:p>
    <w:p w14:paraId="3673D8EB"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书面提名材料中涉及学校的印章手续由科研院统一办理。</w:t>
      </w:r>
    </w:p>
    <w:p w14:paraId="15557C1A" w14:textId="77777777" w:rsidR="002B75D2" w:rsidRPr="002B75D2" w:rsidRDefault="002B75D2" w:rsidP="002B75D2">
      <w:pPr>
        <w:spacing w:line="560" w:lineRule="exact"/>
        <w:ind w:firstLineChars="200" w:firstLine="640"/>
        <w:rPr>
          <w:rFonts w:ascii="黑体" w:eastAsia="黑体" w:hAnsi="黑体" w:cs="Arial"/>
          <w:bCs/>
          <w:kern w:val="0"/>
          <w:sz w:val="32"/>
          <w:szCs w:val="32"/>
        </w:rPr>
      </w:pPr>
      <w:r w:rsidRPr="002B75D2">
        <w:rPr>
          <w:rFonts w:ascii="黑体" w:eastAsia="黑体" w:hAnsi="黑体" w:cs="Arial" w:hint="eastAsia"/>
          <w:bCs/>
          <w:kern w:val="0"/>
          <w:sz w:val="32"/>
          <w:szCs w:val="32"/>
        </w:rPr>
        <w:t>五、形式审查</w:t>
      </w:r>
    </w:p>
    <w:p w14:paraId="0B86A4ED"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省</w:t>
      </w:r>
      <w:proofErr w:type="gramStart"/>
      <w:r w:rsidRPr="002B75D2">
        <w:rPr>
          <w:rFonts w:ascii="仿宋_GB2312" w:eastAsia="仿宋_GB2312" w:hAnsi="Arial" w:cs="Arial" w:hint="eastAsia"/>
          <w:kern w:val="0"/>
          <w:sz w:val="32"/>
          <w:szCs w:val="32"/>
        </w:rPr>
        <w:t>奖励办</w:t>
      </w:r>
      <w:proofErr w:type="gramEnd"/>
      <w:r w:rsidRPr="002B75D2">
        <w:rPr>
          <w:rFonts w:ascii="仿宋_GB2312" w:eastAsia="仿宋_GB2312" w:hAnsi="Arial" w:cs="Arial" w:hint="eastAsia"/>
          <w:kern w:val="0"/>
          <w:sz w:val="32"/>
          <w:szCs w:val="32"/>
        </w:rPr>
        <w:t>将组织专家对本年度所有提名项目进行形式审查，形式审查不合格的项目，不予提交评审。</w:t>
      </w:r>
    </w:p>
    <w:p w14:paraId="4771C368" w14:textId="77777777" w:rsidR="002B75D2" w:rsidRPr="002B75D2" w:rsidRDefault="002B75D2" w:rsidP="002B75D2">
      <w:pPr>
        <w:spacing w:line="560" w:lineRule="exact"/>
        <w:ind w:firstLineChars="200" w:firstLine="643"/>
        <w:rPr>
          <w:rFonts w:ascii="仿宋_GB2312" w:eastAsia="仿宋_GB2312" w:hAnsi="Arial" w:cs="Arial"/>
          <w:b/>
          <w:kern w:val="0"/>
          <w:sz w:val="32"/>
          <w:szCs w:val="32"/>
        </w:rPr>
      </w:pPr>
      <w:r w:rsidRPr="002B75D2">
        <w:rPr>
          <w:rFonts w:ascii="仿宋_GB2312" w:eastAsia="仿宋_GB2312" w:hAnsi="Arial" w:cs="Arial" w:hint="eastAsia"/>
          <w:b/>
          <w:kern w:val="0"/>
          <w:sz w:val="32"/>
          <w:szCs w:val="32"/>
        </w:rPr>
        <w:t>六、时间安排</w:t>
      </w:r>
    </w:p>
    <w:p w14:paraId="7262462B"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9月13日，系统开通，请报奖项目网上申报。</w:t>
      </w:r>
    </w:p>
    <w:p w14:paraId="3F2AD436"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9月15日，各单位报送《2021年广东省科学技术奖提名项</w:t>
      </w:r>
      <w:r w:rsidRPr="002B75D2">
        <w:rPr>
          <w:rFonts w:ascii="仿宋_GB2312" w:eastAsia="仿宋_GB2312" w:hAnsi="Arial" w:cs="Arial" w:hint="eastAsia"/>
          <w:kern w:val="0"/>
          <w:sz w:val="32"/>
          <w:szCs w:val="32"/>
        </w:rPr>
        <w:lastRenderedPageBreak/>
        <w:t>目清单》电子版至科研院联系人邮箱。</w:t>
      </w:r>
    </w:p>
    <w:p w14:paraId="691BE75E"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9月18日左右，学校将组织申报项目培训及辅导。</w:t>
      </w:r>
    </w:p>
    <w:p w14:paraId="6E87F37D"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9月22日，报送拟提名项目公示材料电子版（公示格式见附件3）至科研院。</w:t>
      </w:r>
    </w:p>
    <w:p w14:paraId="7094E34A"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9月22日，将一份初稿（包括提名书及附件材料）交科研院审核。</w:t>
      </w:r>
    </w:p>
    <w:p w14:paraId="1AE088D8"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9月23日-9月29日，拟提名项目在项目各完成单位、各完成人工作单位和完成单位进行公示。</w:t>
      </w:r>
    </w:p>
    <w:p w14:paraId="32EE7CCB"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9月2</w:t>
      </w:r>
      <w:r w:rsidRPr="002B75D2">
        <w:rPr>
          <w:rFonts w:ascii="仿宋_GB2312" w:eastAsia="仿宋_GB2312" w:hAnsi="Arial" w:cs="Arial"/>
          <w:kern w:val="0"/>
          <w:sz w:val="32"/>
          <w:szCs w:val="32"/>
        </w:rPr>
        <w:t>4</w:t>
      </w:r>
      <w:r w:rsidRPr="002B75D2">
        <w:rPr>
          <w:rFonts w:ascii="仿宋_GB2312" w:eastAsia="仿宋_GB2312" w:hAnsi="Arial" w:cs="Arial" w:hint="eastAsia"/>
          <w:kern w:val="0"/>
          <w:sz w:val="32"/>
          <w:szCs w:val="32"/>
        </w:rPr>
        <w:t>日左右，学校组织报奖项目的</w:t>
      </w:r>
      <w:proofErr w:type="gramStart"/>
      <w:r w:rsidRPr="002B75D2">
        <w:rPr>
          <w:rFonts w:ascii="仿宋_GB2312" w:eastAsia="仿宋_GB2312" w:hAnsi="Arial" w:cs="Arial" w:hint="eastAsia"/>
          <w:kern w:val="0"/>
          <w:sz w:val="32"/>
          <w:szCs w:val="32"/>
        </w:rPr>
        <w:t>校内形审工作</w:t>
      </w:r>
      <w:proofErr w:type="gramEnd"/>
      <w:r w:rsidRPr="002B75D2">
        <w:rPr>
          <w:rFonts w:ascii="仿宋_GB2312" w:eastAsia="仿宋_GB2312" w:hAnsi="Arial" w:cs="Arial" w:hint="eastAsia"/>
          <w:kern w:val="0"/>
          <w:sz w:val="32"/>
          <w:szCs w:val="32"/>
        </w:rPr>
        <w:t>。</w:t>
      </w:r>
    </w:p>
    <w:p w14:paraId="023645AD"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9月30日，网络提交截止。</w:t>
      </w:r>
    </w:p>
    <w:p w14:paraId="771BADB9"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10月20日，待提名单位系统审核提交，生成正式版PDF格式提名书后，办理完成单位和完成人的签字盖章手续，制作书面提名材料。请提交书面提名材料一式2份至科研院。</w:t>
      </w:r>
    </w:p>
    <w:p w14:paraId="7BE49508"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请各单位按上述时间报送材料，逾期不予受理。如学校的时间安排与提名单位“广东省教育厅”和“广东省卫生健康委员会”的报奖时间安排有冲突，学校将另行通知。</w:t>
      </w:r>
    </w:p>
    <w:p w14:paraId="0B364A5F" w14:textId="77777777" w:rsidR="002B75D2" w:rsidRPr="002B75D2" w:rsidRDefault="002B75D2" w:rsidP="002B75D2">
      <w:pPr>
        <w:spacing w:line="560" w:lineRule="exact"/>
        <w:rPr>
          <w:rFonts w:ascii="黑体" w:eastAsia="黑体" w:hAnsi="黑体" w:cs="Arial"/>
          <w:kern w:val="0"/>
          <w:sz w:val="32"/>
          <w:szCs w:val="32"/>
        </w:rPr>
      </w:pPr>
      <w:r w:rsidRPr="002B75D2">
        <w:rPr>
          <w:rFonts w:ascii="仿宋_GB2312" w:eastAsia="仿宋_GB2312" w:hAnsi="Arial" w:cs="Arial" w:hint="eastAsia"/>
          <w:kern w:val="0"/>
          <w:sz w:val="32"/>
          <w:szCs w:val="32"/>
        </w:rPr>
        <w:t xml:space="preserve">　  </w:t>
      </w:r>
      <w:r w:rsidRPr="002B75D2">
        <w:rPr>
          <w:rFonts w:ascii="黑体" w:eastAsia="黑体" w:hAnsi="黑体" w:cs="Arial" w:hint="eastAsia"/>
          <w:kern w:val="0"/>
          <w:sz w:val="32"/>
          <w:szCs w:val="32"/>
        </w:rPr>
        <w:t>五、联系方式</w:t>
      </w:r>
    </w:p>
    <w:p w14:paraId="3CCFD8BB"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联系人：王晓松、林朝阳</w:t>
      </w:r>
    </w:p>
    <w:p w14:paraId="0CBA5CF2"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 xml:space="preserve">联系电话：020-84115865、020-84114558 </w:t>
      </w:r>
    </w:p>
    <w:p w14:paraId="648C6FAD"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 xml:space="preserve">Email：kjcjcka@mail.sysu.edu.cn　　</w:t>
      </w:r>
    </w:p>
    <w:p w14:paraId="7AA52FCA" w14:textId="77777777" w:rsidR="002B75D2" w:rsidRPr="002B75D2" w:rsidRDefault="002B75D2" w:rsidP="002B75D2">
      <w:pPr>
        <w:spacing w:line="560" w:lineRule="exact"/>
        <w:ind w:firstLineChars="200" w:firstLine="640"/>
        <w:rPr>
          <w:rFonts w:ascii="仿宋_GB2312" w:eastAsia="仿宋_GB2312" w:hAnsi="Arial" w:cs="Arial"/>
          <w:kern w:val="0"/>
          <w:sz w:val="32"/>
          <w:szCs w:val="32"/>
        </w:rPr>
      </w:pPr>
      <w:r w:rsidRPr="002B75D2">
        <w:rPr>
          <w:rFonts w:ascii="仿宋_GB2312" w:eastAsia="仿宋_GB2312" w:hAnsi="Arial" w:cs="Arial" w:hint="eastAsia"/>
          <w:kern w:val="0"/>
          <w:sz w:val="32"/>
          <w:szCs w:val="32"/>
        </w:rPr>
        <w:t>办公地点：广州校区南校园中山楼409房</w:t>
      </w:r>
    </w:p>
    <w:p w14:paraId="2E274076" w14:textId="77777777" w:rsidR="002B75D2" w:rsidRPr="002B75D2" w:rsidRDefault="002B75D2" w:rsidP="002B75D2">
      <w:pPr>
        <w:spacing w:line="560" w:lineRule="exact"/>
        <w:rPr>
          <w:rFonts w:ascii="仿宋_GB2312" w:eastAsia="仿宋_GB2312" w:hAnsi="Arial" w:cs="Arial"/>
          <w:kern w:val="0"/>
          <w:sz w:val="32"/>
          <w:szCs w:val="32"/>
        </w:rPr>
      </w:pPr>
    </w:p>
    <w:p w14:paraId="32E0ADE2" w14:textId="77777777" w:rsidR="002B75D2" w:rsidRPr="002B75D2" w:rsidRDefault="002B75D2" w:rsidP="002B75D2">
      <w:pPr>
        <w:spacing w:line="560" w:lineRule="exact"/>
        <w:rPr>
          <w:rFonts w:ascii="仿宋_GB2312" w:eastAsia="仿宋_GB2312" w:hAnsi="Arial" w:cs="Arial"/>
          <w:kern w:val="0"/>
          <w:sz w:val="32"/>
          <w:szCs w:val="32"/>
        </w:rPr>
      </w:pPr>
      <w:r w:rsidRPr="002B75D2">
        <w:rPr>
          <w:rFonts w:ascii="仿宋_GB2312" w:eastAsia="仿宋_GB2312" w:hAnsi="Arial" w:cs="Arial" w:hint="eastAsia"/>
          <w:kern w:val="0"/>
          <w:sz w:val="32"/>
          <w:szCs w:val="32"/>
        </w:rPr>
        <w:lastRenderedPageBreak/>
        <w:t>附件：1.广东省科学技术奖评审标准</w:t>
      </w:r>
    </w:p>
    <w:p w14:paraId="707B87B9" w14:textId="77777777" w:rsidR="002B75D2" w:rsidRPr="002B75D2" w:rsidRDefault="002B75D2" w:rsidP="002B75D2">
      <w:pPr>
        <w:spacing w:line="560" w:lineRule="exact"/>
        <w:ind w:firstLineChars="300" w:firstLine="960"/>
        <w:rPr>
          <w:rFonts w:ascii="仿宋_GB2312" w:eastAsia="仿宋_GB2312" w:hAnsi="Arial" w:cs="Arial"/>
          <w:kern w:val="0"/>
          <w:sz w:val="32"/>
          <w:szCs w:val="32"/>
        </w:rPr>
      </w:pPr>
      <w:r w:rsidRPr="002B75D2">
        <w:rPr>
          <w:rFonts w:ascii="仿宋_GB2312" w:eastAsia="仿宋_GB2312" w:hAnsi="Arial" w:cs="Arial" w:hint="eastAsia"/>
          <w:kern w:val="0"/>
          <w:sz w:val="32"/>
          <w:szCs w:val="32"/>
        </w:rPr>
        <w:t>2.2021年广东省科学技术奖提名项目清单</w:t>
      </w:r>
    </w:p>
    <w:p w14:paraId="4E12AF21" w14:textId="77777777" w:rsidR="002B75D2" w:rsidRPr="002B75D2" w:rsidRDefault="002B75D2" w:rsidP="002B75D2">
      <w:pPr>
        <w:spacing w:line="560" w:lineRule="exact"/>
        <w:ind w:firstLineChars="300" w:firstLine="960"/>
        <w:rPr>
          <w:rFonts w:ascii="仿宋_GB2312" w:eastAsia="仿宋_GB2312" w:hAnsi="Arial" w:cs="Arial"/>
          <w:kern w:val="0"/>
          <w:sz w:val="32"/>
          <w:szCs w:val="32"/>
        </w:rPr>
      </w:pPr>
      <w:r w:rsidRPr="002B75D2">
        <w:rPr>
          <w:rFonts w:ascii="仿宋_GB2312" w:eastAsia="仿宋_GB2312" w:hAnsi="Arial" w:cs="Arial" w:hint="eastAsia"/>
          <w:kern w:val="0"/>
          <w:sz w:val="32"/>
          <w:szCs w:val="32"/>
        </w:rPr>
        <w:t>3.2021年度广东省科学技术奖公示表（格式）</w:t>
      </w:r>
    </w:p>
    <w:p w14:paraId="3DD5669F" w14:textId="77777777" w:rsidR="002B75D2" w:rsidRPr="002B75D2" w:rsidRDefault="002B75D2" w:rsidP="002B75D2">
      <w:pPr>
        <w:spacing w:line="560" w:lineRule="exact"/>
        <w:ind w:firstLineChars="300" w:firstLine="960"/>
        <w:rPr>
          <w:rFonts w:ascii="仿宋_GB2312" w:eastAsia="仿宋_GB2312" w:hAnsi="Arial" w:cs="Arial"/>
          <w:kern w:val="0"/>
          <w:sz w:val="32"/>
          <w:szCs w:val="32"/>
        </w:rPr>
      </w:pPr>
      <w:r w:rsidRPr="002B75D2">
        <w:rPr>
          <w:rFonts w:ascii="仿宋_GB2312" w:eastAsia="仿宋_GB2312" w:hAnsi="Arial" w:cs="Arial" w:hint="eastAsia"/>
          <w:kern w:val="0"/>
          <w:sz w:val="32"/>
          <w:szCs w:val="32"/>
        </w:rPr>
        <w:t>4.申报2021年度广东省科学技术奖公示情况报告单</w:t>
      </w:r>
    </w:p>
    <w:p w14:paraId="3ECEAF3D" w14:textId="77777777" w:rsidR="002B75D2" w:rsidRPr="002B75D2" w:rsidRDefault="002B75D2" w:rsidP="002B75D2">
      <w:pPr>
        <w:spacing w:line="560" w:lineRule="exact"/>
        <w:ind w:firstLineChars="300" w:firstLine="960"/>
        <w:rPr>
          <w:rFonts w:ascii="仿宋_GB2312" w:eastAsia="仿宋_GB2312" w:hAnsi="Arial" w:cs="Arial"/>
          <w:kern w:val="0"/>
          <w:sz w:val="32"/>
          <w:szCs w:val="32"/>
        </w:rPr>
      </w:pPr>
      <w:r w:rsidRPr="002B75D2">
        <w:rPr>
          <w:rFonts w:ascii="仿宋_GB2312" w:eastAsia="仿宋_GB2312" w:hAnsi="Arial" w:cs="Arial" w:hint="eastAsia"/>
          <w:kern w:val="0"/>
          <w:sz w:val="32"/>
          <w:szCs w:val="32"/>
        </w:rPr>
        <w:t>5.2021年度广东省科学技术奖提名工作手册</w:t>
      </w:r>
    </w:p>
    <w:p w14:paraId="1A2589F5" w14:textId="77777777" w:rsidR="002B75D2" w:rsidRPr="002B75D2" w:rsidRDefault="002B75D2" w:rsidP="002B75D2">
      <w:pPr>
        <w:spacing w:line="560" w:lineRule="exact"/>
        <w:ind w:firstLineChars="300" w:firstLine="960"/>
        <w:rPr>
          <w:rFonts w:ascii="仿宋_GB2312" w:eastAsia="仿宋_GB2312" w:hAnsi="Arial" w:cs="Arial"/>
          <w:kern w:val="0"/>
          <w:sz w:val="32"/>
          <w:szCs w:val="32"/>
        </w:rPr>
      </w:pPr>
      <w:r w:rsidRPr="002B75D2">
        <w:rPr>
          <w:rFonts w:ascii="仿宋_GB2312" w:eastAsia="仿宋_GB2312" w:hAnsi="Arial" w:cs="Arial" w:hint="eastAsia"/>
          <w:kern w:val="0"/>
          <w:sz w:val="32"/>
          <w:szCs w:val="32"/>
        </w:rPr>
        <w:t>6.推广应用证明（建议格式）</w:t>
      </w:r>
    </w:p>
    <w:p w14:paraId="2D2A4AD4" w14:textId="77777777" w:rsidR="002B75D2" w:rsidRPr="002B75D2" w:rsidRDefault="002B75D2" w:rsidP="002B75D2">
      <w:pPr>
        <w:spacing w:line="560" w:lineRule="exact"/>
        <w:jc w:val="right"/>
        <w:rPr>
          <w:rFonts w:ascii="仿宋_GB2312" w:eastAsia="仿宋_GB2312" w:hAnsi="Arial" w:cs="Arial"/>
          <w:kern w:val="0"/>
          <w:sz w:val="32"/>
          <w:szCs w:val="32"/>
        </w:rPr>
      </w:pPr>
    </w:p>
    <w:p w14:paraId="4A858427" w14:textId="77777777" w:rsidR="002B75D2" w:rsidRPr="002B75D2" w:rsidRDefault="002B75D2" w:rsidP="002B75D2">
      <w:pPr>
        <w:wordWrap w:val="0"/>
        <w:spacing w:line="560" w:lineRule="exact"/>
        <w:jc w:val="right"/>
        <w:rPr>
          <w:rFonts w:ascii="仿宋_GB2312" w:eastAsia="仿宋_GB2312" w:hAnsi="Arial" w:cs="Arial"/>
          <w:kern w:val="0"/>
          <w:sz w:val="32"/>
          <w:szCs w:val="32"/>
        </w:rPr>
      </w:pPr>
      <w:r w:rsidRPr="002B75D2">
        <w:rPr>
          <w:rFonts w:ascii="仿宋_GB2312" w:eastAsia="仿宋_GB2312" w:hAnsi="Arial" w:cs="Arial" w:hint="eastAsia"/>
          <w:kern w:val="0"/>
          <w:sz w:val="32"/>
          <w:szCs w:val="32"/>
        </w:rPr>
        <w:t xml:space="preserve">科学研究院 </w:t>
      </w:r>
      <w:r w:rsidRPr="002B75D2">
        <w:rPr>
          <w:rFonts w:ascii="仿宋_GB2312" w:eastAsia="仿宋_GB2312" w:hAnsi="Arial" w:cs="Arial"/>
          <w:kern w:val="0"/>
          <w:sz w:val="32"/>
          <w:szCs w:val="32"/>
        </w:rPr>
        <w:t xml:space="preserve">          </w:t>
      </w:r>
    </w:p>
    <w:p w14:paraId="7F2B9D89" w14:textId="77777777" w:rsidR="002B75D2" w:rsidRPr="002B75D2" w:rsidRDefault="002B75D2" w:rsidP="002B75D2">
      <w:pPr>
        <w:wordWrap w:val="0"/>
        <w:spacing w:line="560" w:lineRule="exact"/>
        <w:jc w:val="right"/>
        <w:rPr>
          <w:rFonts w:ascii="仿宋_GB2312" w:eastAsia="仿宋_GB2312" w:hAnsi="Arial" w:cs="Arial"/>
          <w:kern w:val="0"/>
          <w:sz w:val="32"/>
          <w:szCs w:val="32"/>
        </w:rPr>
      </w:pPr>
      <w:r w:rsidRPr="002B75D2">
        <w:rPr>
          <w:rFonts w:ascii="仿宋_GB2312" w:eastAsia="仿宋_GB2312" w:hAnsi="Arial" w:cs="Arial" w:hint="eastAsia"/>
          <w:kern w:val="0"/>
          <w:sz w:val="32"/>
          <w:szCs w:val="32"/>
        </w:rPr>
        <w:t xml:space="preserve">2021年9月13日 </w:t>
      </w:r>
      <w:r w:rsidRPr="002B75D2">
        <w:rPr>
          <w:rFonts w:ascii="仿宋_GB2312" w:eastAsia="仿宋_GB2312" w:hAnsi="Arial" w:cs="Arial"/>
          <w:kern w:val="0"/>
          <w:sz w:val="32"/>
          <w:szCs w:val="32"/>
        </w:rPr>
        <w:t xml:space="preserve">       </w:t>
      </w:r>
    </w:p>
    <w:p w14:paraId="5B2FA3EC" w14:textId="69D38A7A" w:rsidR="00123055" w:rsidRPr="00873D30" w:rsidRDefault="00123055" w:rsidP="002B75D2">
      <w:pPr>
        <w:spacing w:line="560" w:lineRule="exact"/>
        <w:ind w:right="-57"/>
        <w:rPr>
          <w:rFonts w:eastAsia="仿宋_GB2312"/>
          <w:sz w:val="32"/>
          <w:szCs w:val="32"/>
        </w:rPr>
      </w:pPr>
    </w:p>
    <w:sectPr w:rsidR="00123055" w:rsidRPr="00873D30" w:rsidSect="00FA01EB">
      <w:footerReference w:type="default" r:id="rId8"/>
      <w:headerReference w:type="first" r:id="rId9"/>
      <w:footerReference w:type="first" r:id="rId10"/>
      <w:footnotePr>
        <w:numFmt w:val="decimalEnclosedCircleChinese"/>
        <w:numRestart w:val="eachPage"/>
      </w:footnotePr>
      <w:pgSz w:w="11906" w:h="16838" w:code="9"/>
      <w:pgMar w:top="2098" w:right="1588" w:bottom="1985" w:left="1588" w:header="1984" w:footer="1466" w:gutter="0"/>
      <w:pgNumType w:start="1"/>
      <w:cols w:sep="1"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07679" w14:textId="77777777" w:rsidR="009B5CA4" w:rsidRDefault="009B5CA4">
      <w:r>
        <w:separator/>
      </w:r>
    </w:p>
  </w:endnote>
  <w:endnote w:type="continuationSeparator" w:id="0">
    <w:p w14:paraId="0BA3F9AC" w14:textId="77777777" w:rsidR="009B5CA4" w:rsidRDefault="009B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_GB2312">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65FE" w14:textId="4C7BDBCB" w:rsidR="002B75D2" w:rsidRDefault="002B75D2">
    <w:pPr>
      <w:pStyle w:val="a4"/>
    </w:pPr>
    <w:r>
      <w:rPr>
        <w:noProof/>
      </w:rPr>
      <mc:AlternateContent>
        <mc:Choice Requires="wpg">
          <w:drawing>
            <wp:anchor distT="0" distB="0" distL="114300" distR="114300" simplePos="0" relativeHeight="251660288" behindDoc="0" locked="0" layoutInCell="1" allowOverlap="1" wp14:anchorId="46ABE5D2" wp14:editId="2190D1FF">
              <wp:simplePos x="0" y="0"/>
              <wp:positionH relativeFrom="margin">
                <wp:align>center</wp:align>
              </wp:positionH>
              <wp:positionV relativeFrom="paragraph">
                <wp:posOffset>-171450</wp:posOffset>
              </wp:positionV>
              <wp:extent cx="5562600" cy="50800"/>
              <wp:effectExtent l="19050" t="0" r="19050" b="2540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5562600" cy="50800"/>
                        <a:chOff x="1238" y="3498"/>
                        <a:chExt cx="9693" cy="80"/>
                      </a:xfrm>
                    </wpg:grpSpPr>
                    <wps:wsp>
                      <wps:cNvPr id="11" name="Line 2"/>
                      <wps:cNvCnPr>
                        <a:cxnSpLocks noChangeShapeType="1"/>
                      </wps:cNvCnPr>
                      <wps:spPr bwMode="auto">
                        <a:xfrm>
                          <a:off x="1238" y="3498"/>
                          <a:ext cx="9693"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238" y="3578"/>
                          <a:ext cx="9693"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0BAC9A" id="Group 1" o:spid="_x0000_s1026" style="position:absolute;left:0;text-align:left;margin-left:0;margin-top:-13.5pt;width:438pt;height:4pt;rotation:180;z-index:251660288;mso-position-horizontal:center;mso-position-horizontal-relative:margin"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">
              <v:line id="Line 2" o:spid="_x0000_s1027" style="position:absolute;visibility:visible;mso-wrap-style:square" from="1238,3498" to="1093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" strokecolor="red" strokeweight="2.25pt"/>
              <v:line id="Line 3" o:spid="_x0000_s1028" style="position:absolute;visibility:visible;mso-wrap-style:square" from="1238,3578" to="10931,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" strokecolor="red"/>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D7CD1" w14:textId="48EF196D" w:rsidR="00123055" w:rsidRDefault="00AB71FF">
    <w:pPr>
      <w:pStyle w:val="a4"/>
    </w:pPr>
    <w:r>
      <w:rPr>
        <w:noProof/>
      </w:rPr>
      <mc:AlternateContent>
        <mc:Choice Requires="wpg">
          <w:drawing>
            <wp:anchor distT="0" distB="0" distL="114300" distR="114300" simplePos="0" relativeHeight="251657216" behindDoc="0" locked="0" layoutInCell="1" allowOverlap="1" wp14:anchorId="348F4C54" wp14:editId="5F86942B">
              <wp:simplePos x="0" y="0"/>
              <wp:positionH relativeFrom="column">
                <wp:posOffset>1270</wp:posOffset>
              </wp:positionH>
              <wp:positionV relativeFrom="paragraph">
                <wp:posOffset>-155575</wp:posOffset>
              </wp:positionV>
              <wp:extent cx="5562600" cy="50800"/>
              <wp:effectExtent l="1905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5562600" cy="50800"/>
                        <a:chOff x="1238" y="3498"/>
                        <a:chExt cx="9693" cy="80"/>
                      </a:xfrm>
                    </wpg:grpSpPr>
                    <wps:wsp>
                      <wps:cNvPr id="2" name="Line 2"/>
                      <wps:cNvCnPr>
                        <a:cxnSpLocks noChangeShapeType="1"/>
                      </wps:cNvCnPr>
                      <wps:spPr bwMode="auto">
                        <a:xfrm>
                          <a:off x="1238" y="3498"/>
                          <a:ext cx="9693"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238" y="3578"/>
                          <a:ext cx="9693"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F1C1F1" id="Group 1" o:spid="_x0000_s1026" style="position:absolute;left:0;text-align:left;margin-left:.1pt;margin-top:-12.25pt;width:438pt;height:4pt;rotation:180;z-index:251657216"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">
              <v:line id="Line 2" o:spid="_x0000_s1027" style="position:absolute;visibility:visible;mso-wrap-style:square" from="1238,3498" to="1093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" strokecolor="red" strokeweight="2.25pt"/>
              <v:line id="Line 3" o:spid="_x0000_s1028" style="position:absolute;visibility:visible;mso-wrap-style:square" from="1238,3578" to="10931,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FPwgAAANoAAAAPAAAAZHJzL2Rvd25yZXYueG1sRI9Bi8Iw&#10;FITvgv8hPGFvmrrC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DbkoFPwgAAANoAAAAPAAAA&#10;AAAAAAAAAAAAAAcCAABkcnMvZG93bnJldi54bWxQSwUGAAAAAAMAAwC3AAAA9gIAAAAA&#10;" strokecolor="red"/>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01F1F" w14:textId="77777777" w:rsidR="009B5CA4" w:rsidRDefault="009B5CA4">
      <w:r>
        <w:separator/>
      </w:r>
    </w:p>
  </w:footnote>
  <w:footnote w:type="continuationSeparator" w:id="0">
    <w:p w14:paraId="0AB0C54C" w14:textId="77777777" w:rsidR="009B5CA4" w:rsidRDefault="009B5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40B68" w14:textId="77777777" w:rsidR="00123055" w:rsidRPr="00FA01EB" w:rsidRDefault="00123055" w:rsidP="00995AC3">
    <w:pPr>
      <w:snapToGrid w:val="0"/>
      <w:spacing w:line="560" w:lineRule="atLeast"/>
      <w:jc w:val="distribute"/>
      <w:rPr>
        <w:rFonts w:ascii="方正小标宋简体" w:eastAsia="方正小标宋简体"/>
        <w:color w:val="FF0000"/>
        <w:w w:val="97"/>
        <w:sz w:val="76"/>
        <w:szCs w:val="76"/>
      </w:rPr>
    </w:pPr>
    <w:r w:rsidRPr="00FA01EB">
      <w:rPr>
        <w:rFonts w:ascii="方正小标宋简体" w:eastAsia="方正小标宋简体" w:hint="eastAsia"/>
        <w:color w:val="FF0000"/>
        <w:w w:val="97"/>
        <w:sz w:val="76"/>
        <w:szCs w:val="76"/>
      </w:rPr>
      <w:t>中山大学</w:t>
    </w:r>
    <w:r w:rsidR="0005312C">
      <w:rPr>
        <w:rFonts w:ascii="方正小标宋简体" w:eastAsia="方正小标宋简体" w:hint="eastAsia"/>
        <w:color w:val="FF0000"/>
        <w:w w:val="97"/>
        <w:sz w:val="76"/>
        <w:szCs w:val="76"/>
      </w:rPr>
      <w:t>科学研究院</w:t>
    </w:r>
  </w:p>
  <w:p w14:paraId="02765B5E" w14:textId="075CAFCF" w:rsidR="00123055" w:rsidRPr="00123055" w:rsidRDefault="00AB71FF" w:rsidP="00123055">
    <w:r>
      <w:rPr>
        <w:noProof/>
      </w:rPr>
      <mc:AlternateContent>
        <mc:Choice Requires="wpg">
          <w:drawing>
            <wp:anchor distT="0" distB="0" distL="114300" distR="114300" simplePos="0" relativeHeight="251658240" behindDoc="0" locked="0" layoutInCell="1" allowOverlap="1" wp14:anchorId="3D16F3AF" wp14:editId="06084C1D">
              <wp:simplePos x="0" y="0"/>
              <wp:positionH relativeFrom="column">
                <wp:posOffset>0</wp:posOffset>
              </wp:positionH>
              <wp:positionV relativeFrom="paragraph">
                <wp:posOffset>125095</wp:posOffset>
              </wp:positionV>
              <wp:extent cx="5562600" cy="50800"/>
              <wp:effectExtent l="0" t="1905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50800"/>
                        <a:chOff x="1238" y="3498"/>
                        <a:chExt cx="9693" cy="80"/>
                      </a:xfrm>
                    </wpg:grpSpPr>
                    <wps:wsp>
                      <wps:cNvPr id="5" name="Line 5"/>
                      <wps:cNvCnPr>
                        <a:cxnSpLocks noChangeShapeType="1"/>
                      </wps:cNvCnPr>
                      <wps:spPr bwMode="auto">
                        <a:xfrm>
                          <a:off x="1238" y="3498"/>
                          <a:ext cx="9693"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238" y="3578"/>
                          <a:ext cx="9693"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613774" id="Group 4" o:spid="_x0000_s1026" style="position:absolute;left:0;text-align:left;margin-left:0;margin-top:9.85pt;width:438pt;height:4pt;z-index:251658240"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">
              <v:line id="Line 5" o:spid="_x0000_s1027" style="position:absolute;visibility:visible;mso-wrap-style:square" from="1238,3498" to="1093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" strokecolor="red" strokeweight="2.25pt"/>
              <v:line id="Line 6" o:spid="_x0000_s1028" style="position:absolute;visibility:visible;mso-wrap-style:square" from="1238,3578" to="10931,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" strokecolor="red"/>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417FE"/>
    <w:multiLevelType w:val="hybridMultilevel"/>
    <w:tmpl w:val="AC142478"/>
    <w:lvl w:ilvl="0" w:tplc="829C3D80">
      <w:start w:val="1"/>
      <w:numFmt w:val="decimal"/>
      <w:lvlText w:val="%1."/>
      <w:lvlJc w:val="left"/>
      <w:pPr>
        <w:ind w:left="1053" w:hanging="413"/>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B467119"/>
    <w:multiLevelType w:val="hybridMultilevel"/>
    <w:tmpl w:val="160C475A"/>
    <w:lvl w:ilvl="0" w:tplc="06D09D4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C2C5E5F"/>
    <w:multiLevelType w:val="hybridMultilevel"/>
    <w:tmpl w:val="959AB0B6"/>
    <w:lvl w:ilvl="0" w:tplc="37D08472">
      <w:start w:val="2"/>
      <w:numFmt w:val="decimal"/>
      <w:lvlText w:val="%1"/>
      <w:lvlJc w:val="left"/>
      <w:pPr>
        <w:tabs>
          <w:tab w:val="num" w:pos="495"/>
        </w:tabs>
        <w:ind w:left="495" w:hanging="49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CC953FE"/>
    <w:multiLevelType w:val="hybridMultilevel"/>
    <w:tmpl w:val="79A0679E"/>
    <w:lvl w:ilvl="0" w:tplc="E3467C92">
      <w:start w:val="26"/>
      <w:numFmt w:val="decimal"/>
      <w:lvlText w:val="%1"/>
      <w:lvlJc w:val="left"/>
      <w:pPr>
        <w:tabs>
          <w:tab w:val="num" w:pos="495"/>
        </w:tabs>
        <w:ind w:left="495" w:hanging="49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0DD48A8"/>
    <w:multiLevelType w:val="hybridMultilevel"/>
    <w:tmpl w:val="253262EC"/>
    <w:lvl w:ilvl="0" w:tplc="9EAEEFB2">
      <w:start w:val="1"/>
      <w:numFmt w:val="japaneseCounting"/>
      <w:lvlText w:val="%1、"/>
      <w:lvlJc w:val="left"/>
      <w:pPr>
        <w:tabs>
          <w:tab w:val="num" w:pos="1035"/>
        </w:tabs>
        <w:ind w:left="1035" w:hanging="720"/>
      </w:pPr>
      <w:rPr>
        <w:rFonts w:hint="eastAsia"/>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5" w15:restartNumberingAfterBreak="0">
    <w:nsid w:val="3179215B"/>
    <w:multiLevelType w:val="hybridMultilevel"/>
    <w:tmpl w:val="90F8025C"/>
    <w:lvl w:ilvl="0" w:tplc="BF80405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34CF2B4E"/>
    <w:multiLevelType w:val="hybridMultilevel"/>
    <w:tmpl w:val="0DAA9C38"/>
    <w:lvl w:ilvl="0" w:tplc="9A4CEDA2">
      <w:start w:val="8"/>
      <w:numFmt w:val="decimal"/>
      <w:lvlText w:val="%1"/>
      <w:lvlJc w:val="left"/>
      <w:pPr>
        <w:tabs>
          <w:tab w:val="num" w:pos="495"/>
        </w:tabs>
        <w:ind w:left="495" w:hanging="49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5182519"/>
    <w:multiLevelType w:val="hybridMultilevel"/>
    <w:tmpl w:val="8304A5B6"/>
    <w:lvl w:ilvl="0" w:tplc="46CECDA4">
      <w:start w:val="1"/>
      <w:numFmt w:val="japaneseCounting"/>
      <w:lvlText w:val="（%1）"/>
      <w:lvlJc w:val="left"/>
      <w:pPr>
        <w:tabs>
          <w:tab w:val="num" w:pos="1181"/>
        </w:tabs>
        <w:ind w:left="1181" w:hanging="720"/>
      </w:pPr>
      <w:rPr>
        <w:rFonts w:hint="eastAsia"/>
      </w:rPr>
    </w:lvl>
    <w:lvl w:ilvl="1" w:tplc="04090019" w:tentative="1">
      <w:start w:val="1"/>
      <w:numFmt w:val="lowerLetter"/>
      <w:lvlText w:val="%2)"/>
      <w:lvlJc w:val="left"/>
      <w:pPr>
        <w:tabs>
          <w:tab w:val="num" w:pos="1301"/>
        </w:tabs>
        <w:ind w:left="1301" w:hanging="420"/>
      </w:pPr>
    </w:lvl>
    <w:lvl w:ilvl="2" w:tplc="0409001B" w:tentative="1">
      <w:start w:val="1"/>
      <w:numFmt w:val="lowerRoman"/>
      <w:lvlText w:val="%3."/>
      <w:lvlJc w:val="right"/>
      <w:pPr>
        <w:tabs>
          <w:tab w:val="num" w:pos="1721"/>
        </w:tabs>
        <w:ind w:left="1721" w:hanging="420"/>
      </w:pPr>
    </w:lvl>
    <w:lvl w:ilvl="3" w:tplc="0409000F" w:tentative="1">
      <w:start w:val="1"/>
      <w:numFmt w:val="decimal"/>
      <w:lvlText w:val="%4."/>
      <w:lvlJc w:val="left"/>
      <w:pPr>
        <w:tabs>
          <w:tab w:val="num" w:pos="2141"/>
        </w:tabs>
        <w:ind w:left="2141" w:hanging="420"/>
      </w:pPr>
    </w:lvl>
    <w:lvl w:ilvl="4" w:tplc="04090019" w:tentative="1">
      <w:start w:val="1"/>
      <w:numFmt w:val="lowerLetter"/>
      <w:lvlText w:val="%5)"/>
      <w:lvlJc w:val="left"/>
      <w:pPr>
        <w:tabs>
          <w:tab w:val="num" w:pos="2561"/>
        </w:tabs>
        <w:ind w:left="2561" w:hanging="420"/>
      </w:pPr>
    </w:lvl>
    <w:lvl w:ilvl="5" w:tplc="0409001B" w:tentative="1">
      <w:start w:val="1"/>
      <w:numFmt w:val="lowerRoman"/>
      <w:lvlText w:val="%6."/>
      <w:lvlJc w:val="right"/>
      <w:pPr>
        <w:tabs>
          <w:tab w:val="num" w:pos="2981"/>
        </w:tabs>
        <w:ind w:left="2981" w:hanging="420"/>
      </w:pPr>
    </w:lvl>
    <w:lvl w:ilvl="6" w:tplc="0409000F" w:tentative="1">
      <w:start w:val="1"/>
      <w:numFmt w:val="decimal"/>
      <w:lvlText w:val="%7."/>
      <w:lvlJc w:val="left"/>
      <w:pPr>
        <w:tabs>
          <w:tab w:val="num" w:pos="3401"/>
        </w:tabs>
        <w:ind w:left="3401" w:hanging="420"/>
      </w:pPr>
    </w:lvl>
    <w:lvl w:ilvl="7" w:tplc="04090019" w:tentative="1">
      <w:start w:val="1"/>
      <w:numFmt w:val="lowerLetter"/>
      <w:lvlText w:val="%8)"/>
      <w:lvlJc w:val="left"/>
      <w:pPr>
        <w:tabs>
          <w:tab w:val="num" w:pos="3821"/>
        </w:tabs>
        <w:ind w:left="3821" w:hanging="420"/>
      </w:pPr>
    </w:lvl>
    <w:lvl w:ilvl="8" w:tplc="0409001B" w:tentative="1">
      <w:start w:val="1"/>
      <w:numFmt w:val="lowerRoman"/>
      <w:lvlText w:val="%9."/>
      <w:lvlJc w:val="right"/>
      <w:pPr>
        <w:tabs>
          <w:tab w:val="num" w:pos="4241"/>
        </w:tabs>
        <w:ind w:left="4241" w:hanging="420"/>
      </w:pPr>
    </w:lvl>
  </w:abstractNum>
  <w:abstractNum w:abstractNumId="8" w15:restartNumberingAfterBreak="0">
    <w:nsid w:val="59B70537"/>
    <w:multiLevelType w:val="hybridMultilevel"/>
    <w:tmpl w:val="E8025BC0"/>
    <w:lvl w:ilvl="0" w:tplc="23AE4B5E">
      <w:start w:val="5"/>
      <w:numFmt w:val="decimal"/>
      <w:lvlText w:val="%1"/>
      <w:lvlJc w:val="left"/>
      <w:pPr>
        <w:tabs>
          <w:tab w:val="num" w:pos="495"/>
        </w:tabs>
        <w:ind w:left="495" w:hanging="49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5B133893"/>
    <w:multiLevelType w:val="hybridMultilevel"/>
    <w:tmpl w:val="93AE1138"/>
    <w:lvl w:ilvl="0" w:tplc="CC86EEB8">
      <w:start w:val="28"/>
      <w:numFmt w:val="decimal"/>
      <w:lvlText w:val="%1"/>
      <w:lvlJc w:val="left"/>
      <w:pPr>
        <w:tabs>
          <w:tab w:val="num" w:pos="495"/>
        </w:tabs>
        <w:ind w:left="495" w:hanging="49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5FA05022"/>
    <w:multiLevelType w:val="hybridMultilevel"/>
    <w:tmpl w:val="9BB4E7D2"/>
    <w:lvl w:ilvl="0" w:tplc="E2102C3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6EC424CE"/>
    <w:multiLevelType w:val="hybridMultilevel"/>
    <w:tmpl w:val="2DD0FE38"/>
    <w:lvl w:ilvl="0" w:tplc="B8507F40">
      <w:start w:val="4"/>
      <w:numFmt w:val="decimal"/>
      <w:lvlText w:val="%1"/>
      <w:lvlJc w:val="left"/>
      <w:pPr>
        <w:tabs>
          <w:tab w:val="num" w:pos="495"/>
        </w:tabs>
        <w:ind w:left="495" w:hanging="49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4"/>
  </w:num>
  <w:num w:numId="3">
    <w:abstractNumId w:val="3"/>
  </w:num>
  <w:num w:numId="4">
    <w:abstractNumId w:val="9"/>
  </w:num>
  <w:num w:numId="5">
    <w:abstractNumId w:val="11"/>
  </w:num>
  <w:num w:numId="6">
    <w:abstractNumId w:val="2"/>
  </w:num>
  <w:num w:numId="7">
    <w:abstractNumId w:val="8"/>
  </w:num>
  <w:num w:numId="8">
    <w:abstractNumId w:val="6"/>
  </w:num>
  <w:num w:numId="9">
    <w:abstractNumId w:val="1"/>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143"/>
    <w:rsid w:val="000016EE"/>
    <w:rsid w:val="00001C08"/>
    <w:rsid w:val="00003C8F"/>
    <w:rsid w:val="00005EC3"/>
    <w:rsid w:val="00007F7B"/>
    <w:rsid w:val="00012982"/>
    <w:rsid w:val="00013FDD"/>
    <w:rsid w:val="00014B62"/>
    <w:rsid w:val="000166F7"/>
    <w:rsid w:val="00017B52"/>
    <w:rsid w:val="00022D77"/>
    <w:rsid w:val="0002342C"/>
    <w:rsid w:val="00026711"/>
    <w:rsid w:val="0002768F"/>
    <w:rsid w:val="000305B0"/>
    <w:rsid w:val="00031388"/>
    <w:rsid w:val="000363DA"/>
    <w:rsid w:val="00036539"/>
    <w:rsid w:val="00037B13"/>
    <w:rsid w:val="0004561C"/>
    <w:rsid w:val="000512E3"/>
    <w:rsid w:val="0005312C"/>
    <w:rsid w:val="000532CA"/>
    <w:rsid w:val="0005419C"/>
    <w:rsid w:val="000552F7"/>
    <w:rsid w:val="0005636C"/>
    <w:rsid w:val="000634D3"/>
    <w:rsid w:val="0006424A"/>
    <w:rsid w:val="00067F0C"/>
    <w:rsid w:val="00075DC6"/>
    <w:rsid w:val="0007677E"/>
    <w:rsid w:val="00080208"/>
    <w:rsid w:val="00080758"/>
    <w:rsid w:val="00085C6F"/>
    <w:rsid w:val="0008613D"/>
    <w:rsid w:val="00086B6E"/>
    <w:rsid w:val="00090317"/>
    <w:rsid w:val="00090657"/>
    <w:rsid w:val="00092A67"/>
    <w:rsid w:val="00093A38"/>
    <w:rsid w:val="00094DFB"/>
    <w:rsid w:val="00096965"/>
    <w:rsid w:val="0009712E"/>
    <w:rsid w:val="000A3442"/>
    <w:rsid w:val="000A7213"/>
    <w:rsid w:val="000B0552"/>
    <w:rsid w:val="000B1EEB"/>
    <w:rsid w:val="000B4145"/>
    <w:rsid w:val="000B47C9"/>
    <w:rsid w:val="000B4F16"/>
    <w:rsid w:val="000B5303"/>
    <w:rsid w:val="000B7820"/>
    <w:rsid w:val="000C3C82"/>
    <w:rsid w:val="000C63E0"/>
    <w:rsid w:val="000D1480"/>
    <w:rsid w:val="000D2577"/>
    <w:rsid w:val="000D683A"/>
    <w:rsid w:val="000E0417"/>
    <w:rsid w:val="000E2785"/>
    <w:rsid w:val="000E288A"/>
    <w:rsid w:val="000E3959"/>
    <w:rsid w:val="000E41E3"/>
    <w:rsid w:val="000E6B4D"/>
    <w:rsid w:val="000F5A3A"/>
    <w:rsid w:val="000F6847"/>
    <w:rsid w:val="000F7B1C"/>
    <w:rsid w:val="001000CE"/>
    <w:rsid w:val="00102B01"/>
    <w:rsid w:val="001114F3"/>
    <w:rsid w:val="00114301"/>
    <w:rsid w:val="00114581"/>
    <w:rsid w:val="00114684"/>
    <w:rsid w:val="00116FC7"/>
    <w:rsid w:val="001200B6"/>
    <w:rsid w:val="00121FAC"/>
    <w:rsid w:val="00122822"/>
    <w:rsid w:val="00123055"/>
    <w:rsid w:val="0012414B"/>
    <w:rsid w:val="0012451E"/>
    <w:rsid w:val="00124ADD"/>
    <w:rsid w:val="00127E0E"/>
    <w:rsid w:val="00130F73"/>
    <w:rsid w:val="00133239"/>
    <w:rsid w:val="00136E10"/>
    <w:rsid w:val="0014110C"/>
    <w:rsid w:val="00151785"/>
    <w:rsid w:val="001517D6"/>
    <w:rsid w:val="00151DB5"/>
    <w:rsid w:val="00154F64"/>
    <w:rsid w:val="00156142"/>
    <w:rsid w:val="001565F2"/>
    <w:rsid w:val="0016045B"/>
    <w:rsid w:val="00160EE1"/>
    <w:rsid w:val="00163720"/>
    <w:rsid w:val="001675AC"/>
    <w:rsid w:val="00167B25"/>
    <w:rsid w:val="00167C44"/>
    <w:rsid w:val="00171F55"/>
    <w:rsid w:val="00186984"/>
    <w:rsid w:val="00194363"/>
    <w:rsid w:val="0019505B"/>
    <w:rsid w:val="00197DA5"/>
    <w:rsid w:val="001A102D"/>
    <w:rsid w:val="001A3520"/>
    <w:rsid w:val="001A3EF0"/>
    <w:rsid w:val="001A5158"/>
    <w:rsid w:val="001A6301"/>
    <w:rsid w:val="001A66D1"/>
    <w:rsid w:val="001A6CC9"/>
    <w:rsid w:val="001B04D7"/>
    <w:rsid w:val="001B215D"/>
    <w:rsid w:val="001B3A27"/>
    <w:rsid w:val="001B53EB"/>
    <w:rsid w:val="001B5FA5"/>
    <w:rsid w:val="001B64D9"/>
    <w:rsid w:val="001C0809"/>
    <w:rsid w:val="001C21F7"/>
    <w:rsid w:val="001D28DC"/>
    <w:rsid w:val="001D4061"/>
    <w:rsid w:val="001E046A"/>
    <w:rsid w:val="001E25F6"/>
    <w:rsid w:val="001E478D"/>
    <w:rsid w:val="001E4A67"/>
    <w:rsid w:val="001E754D"/>
    <w:rsid w:val="001F07CA"/>
    <w:rsid w:val="001F0BB8"/>
    <w:rsid w:val="001F0FBE"/>
    <w:rsid w:val="001F7E44"/>
    <w:rsid w:val="0020215B"/>
    <w:rsid w:val="00203A81"/>
    <w:rsid w:val="002047B6"/>
    <w:rsid w:val="00205184"/>
    <w:rsid w:val="00205997"/>
    <w:rsid w:val="00213B1F"/>
    <w:rsid w:val="00214CB9"/>
    <w:rsid w:val="002158E1"/>
    <w:rsid w:val="002159FF"/>
    <w:rsid w:val="00215C8E"/>
    <w:rsid w:val="00221C48"/>
    <w:rsid w:val="00224651"/>
    <w:rsid w:val="0022649D"/>
    <w:rsid w:val="00226C39"/>
    <w:rsid w:val="00233B6E"/>
    <w:rsid w:val="00233D1E"/>
    <w:rsid w:val="00234E4B"/>
    <w:rsid w:val="0024076F"/>
    <w:rsid w:val="00240A01"/>
    <w:rsid w:val="00240EF2"/>
    <w:rsid w:val="00241106"/>
    <w:rsid w:val="00243E4A"/>
    <w:rsid w:val="0024681C"/>
    <w:rsid w:val="00246D02"/>
    <w:rsid w:val="00252AEB"/>
    <w:rsid w:val="0025591A"/>
    <w:rsid w:val="002576B2"/>
    <w:rsid w:val="00260190"/>
    <w:rsid w:val="00260EF5"/>
    <w:rsid w:val="00261F84"/>
    <w:rsid w:val="002739B9"/>
    <w:rsid w:val="002742B5"/>
    <w:rsid w:val="00277899"/>
    <w:rsid w:val="00277F55"/>
    <w:rsid w:val="002823CC"/>
    <w:rsid w:val="0028452B"/>
    <w:rsid w:val="00287321"/>
    <w:rsid w:val="00287EBF"/>
    <w:rsid w:val="00294038"/>
    <w:rsid w:val="002A06E8"/>
    <w:rsid w:val="002A226B"/>
    <w:rsid w:val="002A2F88"/>
    <w:rsid w:val="002A302C"/>
    <w:rsid w:val="002A36DD"/>
    <w:rsid w:val="002A5E0E"/>
    <w:rsid w:val="002B2DE4"/>
    <w:rsid w:val="002B4B59"/>
    <w:rsid w:val="002B61E9"/>
    <w:rsid w:val="002B75D2"/>
    <w:rsid w:val="002C0A11"/>
    <w:rsid w:val="002C593F"/>
    <w:rsid w:val="002C7244"/>
    <w:rsid w:val="002D3399"/>
    <w:rsid w:val="002D6100"/>
    <w:rsid w:val="002E02C2"/>
    <w:rsid w:val="002E3A6B"/>
    <w:rsid w:val="002E4132"/>
    <w:rsid w:val="002E79B0"/>
    <w:rsid w:val="002F0474"/>
    <w:rsid w:val="002F2B64"/>
    <w:rsid w:val="002F3A24"/>
    <w:rsid w:val="002F501E"/>
    <w:rsid w:val="00301372"/>
    <w:rsid w:val="003023E7"/>
    <w:rsid w:val="0030263D"/>
    <w:rsid w:val="003046F3"/>
    <w:rsid w:val="00306574"/>
    <w:rsid w:val="0031050F"/>
    <w:rsid w:val="0031554C"/>
    <w:rsid w:val="003157C0"/>
    <w:rsid w:val="003159FD"/>
    <w:rsid w:val="0032087F"/>
    <w:rsid w:val="00320D73"/>
    <w:rsid w:val="00322243"/>
    <w:rsid w:val="00322260"/>
    <w:rsid w:val="00324EB8"/>
    <w:rsid w:val="00325AEA"/>
    <w:rsid w:val="00330413"/>
    <w:rsid w:val="00330545"/>
    <w:rsid w:val="0033468C"/>
    <w:rsid w:val="00341B48"/>
    <w:rsid w:val="00344407"/>
    <w:rsid w:val="00344D5A"/>
    <w:rsid w:val="00344EF8"/>
    <w:rsid w:val="0034503E"/>
    <w:rsid w:val="00346CA3"/>
    <w:rsid w:val="0035132E"/>
    <w:rsid w:val="00352DA9"/>
    <w:rsid w:val="00353A8B"/>
    <w:rsid w:val="00354959"/>
    <w:rsid w:val="003606BD"/>
    <w:rsid w:val="00360B19"/>
    <w:rsid w:val="00360B99"/>
    <w:rsid w:val="003650E2"/>
    <w:rsid w:val="00367182"/>
    <w:rsid w:val="00370ECF"/>
    <w:rsid w:val="003711A0"/>
    <w:rsid w:val="003725D2"/>
    <w:rsid w:val="00374714"/>
    <w:rsid w:val="003760E3"/>
    <w:rsid w:val="003767EA"/>
    <w:rsid w:val="00376CE5"/>
    <w:rsid w:val="00384095"/>
    <w:rsid w:val="00384316"/>
    <w:rsid w:val="00385453"/>
    <w:rsid w:val="0038604B"/>
    <w:rsid w:val="00386E1F"/>
    <w:rsid w:val="0039484F"/>
    <w:rsid w:val="00397DD6"/>
    <w:rsid w:val="003A067E"/>
    <w:rsid w:val="003A19CA"/>
    <w:rsid w:val="003A2576"/>
    <w:rsid w:val="003A60BF"/>
    <w:rsid w:val="003B222C"/>
    <w:rsid w:val="003B3FC7"/>
    <w:rsid w:val="003C0CB3"/>
    <w:rsid w:val="003C0E91"/>
    <w:rsid w:val="003C18A9"/>
    <w:rsid w:val="003C1F32"/>
    <w:rsid w:val="003C540F"/>
    <w:rsid w:val="003D2999"/>
    <w:rsid w:val="003D41F3"/>
    <w:rsid w:val="003D6F69"/>
    <w:rsid w:val="003D73E4"/>
    <w:rsid w:val="003E32EE"/>
    <w:rsid w:val="003E3CC4"/>
    <w:rsid w:val="003E4988"/>
    <w:rsid w:val="003E5362"/>
    <w:rsid w:val="003E62F2"/>
    <w:rsid w:val="003E67A7"/>
    <w:rsid w:val="003F0101"/>
    <w:rsid w:val="003F3244"/>
    <w:rsid w:val="003F4A84"/>
    <w:rsid w:val="003F7AF8"/>
    <w:rsid w:val="003F7F02"/>
    <w:rsid w:val="00400C6C"/>
    <w:rsid w:val="00400EE9"/>
    <w:rsid w:val="00402143"/>
    <w:rsid w:val="00402C1D"/>
    <w:rsid w:val="00406768"/>
    <w:rsid w:val="00412D4F"/>
    <w:rsid w:val="00412DEB"/>
    <w:rsid w:val="004143B8"/>
    <w:rsid w:val="0041445E"/>
    <w:rsid w:val="00421369"/>
    <w:rsid w:val="00424920"/>
    <w:rsid w:val="004254CF"/>
    <w:rsid w:val="00432FF6"/>
    <w:rsid w:val="00433733"/>
    <w:rsid w:val="004424BE"/>
    <w:rsid w:val="00442ED2"/>
    <w:rsid w:val="00446125"/>
    <w:rsid w:val="004477EF"/>
    <w:rsid w:val="00447D6E"/>
    <w:rsid w:val="00451486"/>
    <w:rsid w:val="00453864"/>
    <w:rsid w:val="00453AB5"/>
    <w:rsid w:val="00460446"/>
    <w:rsid w:val="00477C41"/>
    <w:rsid w:val="004804BA"/>
    <w:rsid w:val="00482414"/>
    <w:rsid w:val="0049074C"/>
    <w:rsid w:val="00490D8A"/>
    <w:rsid w:val="00490F32"/>
    <w:rsid w:val="00491CE4"/>
    <w:rsid w:val="00492370"/>
    <w:rsid w:val="004924E0"/>
    <w:rsid w:val="00492BE5"/>
    <w:rsid w:val="00493C08"/>
    <w:rsid w:val="00497DAF"/>
    <w:rsid w:val="004B00EE"/>
    <w:rsid w:val="004B0FEE"/>
    <w:rsid w:val="004B4A20"/>
    <w:rsid w:val="004C0128"/>
    <w:rsid w:val="004C1784"/>
    <w:rsid w:val="004C554E"/>
    <w:rsid w:val="004D0213"/>
    <w:rsid w:val="004D49D0"/>
    <w:rsid w:val="004D4F41"/>
    <w:rsid w:val="004D5316"/>
    <w:rsid w:val="004E1384"/>
    <w:rsid w:val="004E27C4"/>
    <w:rsid w:val="004E4F37"/>
    <w:rsid w:val="004F1704"/>
    <w:rsid w:val="004F3776"/>
    <w:rsid w:val="004F5A81"/>
    <w:rsid w:val="005019BD"/>
    <w:rsid w:val="00501D98"/>
    <w:rsid w:val="005023D8"/>
    <w:rsid w:val="005068EF"/>
    <w:rsid w:val="00506AC8"/>
    <w:rsid w:val="0050731A"/>
    <w:rsid w:val="00507868"/>
    <w:rsid w:val="00512E2D"/>
    <w:rsid w:val="005203C6"/>
    <w:rsid w:val="00530181"/>
    <w:rsid w:val="005301C2"/>
    <w:rsid w:val="005333F9"/>
    <w:rsid w:val="00533CED"/>
    <w:rsid w:val="00534231"/>
    <w:rsid w:val="00536CAC"/>
    <w:rsid w:val="00541A38"/>
    <w:rsid w:val="00543A96"/>
    <w:rsid w:val="00543B9A"/>
    <w:rsid w:val="00545420"/>
    <w:rsid w:val="00550973"/>
    <w:rsid w:val="00552496"/>
    <w:rsid w:val="00552D77"/>
    <w:rsid w:val="00553F77"/>
    <w:rsid w:val="00554C21"/>
    <w:rsid w:val="005552F7"/>
    <w:rsid w:val="005605C4"/>
    <w:rsid w:val="00560800"/>
    <w:rsid w:val="00565F2C"/>
    <w:rsid w:val="0057419C"/>
    <w:rsid w:val="00576B8C"/>
    <w:rsid w:val="00577210"/>
    <w:rsid w:val="0057730D"/>
    <w:rsid w:val="00580A2A"/>
    <w:rsid w:val="0058375F"/>
    <w:rsid w:val="00583F7F"/>
    <w:rsid w:val="0058467C"/>
    <w:rsid w:val="0058612A"/>
    <w:rsid w:val="0059244F"/>
    <w:rsid w:val="00593930"/>
    <w:rsid w:val="00593CB4"/>
    <w:rsid w:val="005961EE"/>
    <w:rsid w:val="00597171"/>
    <w:rsid w:val="005A1A26"/>
    <w:rsid w:val="005A3C4D"/>
    <w:rsid w:val="005A419B"/>
    <w:rsid w:val="005A70C9"/>
    <w:rsid w:val="005B0B7A"/>
    <w:rsid w:val="005B2D11"/>
    <w:rsid w:val="005B2DF4"/>
    <w:rsid w:val="005B370D"/>
    <w:rsid w:val="005C4AB4"/>
    <w:rsid w:val="005C6734"/>
    <w:rsid w:val="005D0934"/>
    <w:rsid w:val="005D6BEF"/>
    <w:rsid w:val="005E0741"/>
    <w:rsid w:val="005E2A94"/>
    <w:rsid w:val="005E54E4"/>
    <w:rsid w:val="005E67C3"/>
    <w:rsid w:val="005F1320"/>
    <w:rsid w:val="005F5DF3"/>
    <w:rsid w:val="005F6CC3"/>
    <w:rsid w:val="00600DEC"/>
    <w:rsid w:val="00604710"/>
    <w:rsid w:val="00610AAA"/>
    <w:rsid w:val="00611A46"/>
    <w:rsid w:val="006205E1"/>
    <w:rsid w:val="00621D09"/>
    <w:rsid w:val="00622855"/>
    <w:rsid w:val="00626180"/>
    <w:rsid w:val="00633606"/>
    <w:rsid w:val="006348F8"/>
    <w:rsid w:val="00644C6D"/>
    <w:rsid w:val="00646EDC"/>
    <w:rsid w:val="00647C8E"/>
    <w:rsid w:val="00651A70"/>
    <w:rsid w:val="006600D7"/>
    <w:rsid w:val="00661FD8"/>
    <w:rsid w:val="00663849"/>
    <w:rsid w:val="006707C9"/>
    <w:rsid w:val="00674049"/>
    <w:rsid w:val="00680481"/>
    <w:rsid w:val="0068182D"/>
    <w:rsid w:val="00683AB1"/>
    <w:rsid w:val="00684E91"/>
    <w:rsid w:val="00694D46"/>
    <w:rsid w:val="006A1B75"/>
    <w:rsid w:val="006A283A"/>
    <w:rsid w:val="006A340F"/>
    <w:rsid w:val="006A4804"/>
    <w:rsid w:val="006A71B1"/>
    <w:rsid w:val="006B1D33"/>
    <w:rsid w:val="006B2D43"/>
    <w:rsid w:val="006B30D0"/>
    <w:rsid w:val="006B5FED"/>
    <w:rsid w:val="006B680D"/>
    <w:rsid w:val="006B75E4"/>
    <w:rsid w:val="006C0BFC"/>
    <w:rsid w:val="006C1B06"/>
    <w:rsid w:val="006C45ED"/>
    <w:rsid w:val="006C66BF"/>
    <w:rsid w:val="006D0A61"/>
    <w:rsid w:val="006D118C"/>
    <w:rsid w:val="006D1333"/>
    <w:rsid w:val="006D45BD"/>
    <w:rsid w:val="006D778D"/>
    <w:rsid w:val="006E0D3D"/>
    <w:rsid w:val="006E10BE"/>
    <w:rsid w:val="006E4D6B"/>
    <w:rsid w:val="006E5BF3"/>
    <w:rsid w:val="006F343E"/>
    <w:rsid w:val="006F36B3"/>
    <w:rsid w:val="006F3B5D"/>
    <w:rsid w:val="006F5265"/>
    <w:rsid w:val="0070143F"/>
    <w:rsid w:val="00703E56"/>
    <w:rsid w:val="00705A39"/>
    <w:rsid w:val="00717FFA"/>
    <w:rsid w:val="0072142A"/>
    <w:rsid w:val="0072397C"/>
    <w:rsid w:val="007240F7"/>
    <w:rsid w:val="00726A7A"/>
    <w:rsid w:val="00734DE7"/>
    <w:rsid w:val="007356B3"/>
    <w:rsid w:val="0074100F"/>
    <w:rsid w:val="00745D0D"/>
    <w:rsid w:val="0075029F"/>
    <w:rsid w:val="007507FF"/>
    <w:rsid w:val="007509CC"/>
    <w:rsid w:val="007516B2"/>
    <w:rsid w:val="00752CCC"/>
    <w:rsid w:val="007559E9"/>
    <w:rsid w:val="0076613D"/>
    <w:rsid w:val="00767C14"/>
    <w:rsid w:val="0077090D"/>
    <w:rsid w:val="00773FCA"/>
    <w:rsid w:val="00775C0A"/>
    <w:rsid w:val="007775C5"/>
    <w:rsid w:val="00777B13"/>
    <w:rsid w:val="00780E3B"/>
    <w:rsid w:val="0078197E"/>
    <w:rsid w:val="00782BFE"/>
    <w:rsid w:val="00784D03"/>
    <w:rsid w:val="00784D93"/>
    <w:rsid w:val="00791D4E"/>
    <w:rsid w:val="0079256F"/>
    <w:rsid w:val="007938A3"/>
    <w:rsid w:val="00793981"/>
    <w:rsid w:val="007966E1"/>
    <w:rsid w:val="00797A2A"/>
    <w:rsid w:val="00797F2D"/>
    <w:rsid w:val="007A5CE4"/>
    <w:rsid w:val="007A76C8"/>
    <w:rsid w:val="007B385E"/>
    <w:rsid w:val="007C1612"/>
    <w:rsid w:val="007C1F46"/>
    <w:rsid w:val="007C28C4"/>
    <w:rsid w:val="007C653E"/>
    <w:rsid w:val="007D001C"/>
    <w:rsid w:val="007D05E9"/>
    <w:rsid w:val="007D171C"/>
    <w:rsid w:val="007D2D9D"/>
    <w:rsid w:val="007D35FE"/>
    <w:rsid w:val="007D3F43"/>
    <w:rsid w:val="007D5459"/>
    <w:rsid w:val="007D6B31"/>
    <w:rsid w:val="007E21C1"/>
    <w:rsid w:val="007E5D01"/>
    <w:rsid w:val="007E7ED4"/>
    <w:rsid w:val="007F2037"/>
    <w:rsid w:val="007F3BFA"/>
    <w:rsid w:val="007F70DA"/>
    <w:rsid w:val="00806F46"/>
    <w:rsid w:val="00807647"/>
    <w:rsid w:val="0081018B"/>
    <w:rsid w:val="008133A3"/>
    <w:rsid w:val="00817E18"/>
    <w:rsid w:val="008211F7"/>
    <w:rsid w:val="00822D28"/>
    <w:rsid w:val="0082461C"/>
    <w:rsid w:val="00827014"/>
    <w:rsid w:val="00831C60"/>
    <w:rsid w:val="008326F4"/>
    <w:rsid w:val="0083480D"/>
    <w:rsid w:val="008352E2"/>
    <w:rsid w:val="0083786A"/>
    <w:rsid w:val="008379FD"/>
    <w:rsid w:val="00841CA4"/>
    <w:rsid w:val="008461C7"/>
    <w:rsid w:val="008536DD"/>
    <w:rsid w:val="00857C3A"/>
    <w:rsid w:val="00857F47"/>
    <w:rsid w:val="00860486"/>
    <w:rsid w:val="0086178A"/>
    <w:rsid w:val="0086214D"/>
    <w:rsid w:val="00862DA5"/>
    <w:rsid w:val="008653F0"/>
    <w:rsid w:val="00866055"/>
    <w:rsid w:val="008722E0"/>
    <w:rsid w:val="008734A0"/>
    <w:rsid w:val="00873D30"/>
    <w:rsid w:val="00875262"/>
    <w:rsid w:val="00880D4B"/>
    <w:rsid w:val="00881753"/>
    <w:rsid w:val="00885A0D"/>
    <w:rsid w:val="00886318"/>
    <w:rsid w:val="00890864"/>
    <w:rsid w:val="00891C68"/>
    <w:rsid w:val="00895506"/>
    <w:rsid w:val="008A4245"/>
    <w:rsid w:val="008A4C91"/>
    <w:rsid w:val="008A6232"/>
    <w:rsid w:val="008A6685"/>
    <w:rsid w:val="008A7377"/>
    <w:rsid w:val="008B2822"/>
    <w:rsid w:val="008B3077"/>
    <w:rsid w:val="008B5B59"/>
    <w:rsid w:val="008B6F3B"/>
    <w:rsid w:val="008C219E"/>
    <w:rsid w:val="008C4FD4"/>
    <w:rsid w:val="008C5AA9"/>
    <w:rsid w:val="008D0E84"/>
    <w:rsid w:val="008D0FB9"/>
    <w:rsid w:val="008D24CC"/>
    <w:rsid w:val="008D50D3"/>
    <w:rsid w:val="008E0369"/>
    <w:rsid w:val="008E0FC1"/>
    <w:rsid w:val="008E2544"/>
    <w:rsid w:val="008E50F7"/>
    <w:rsid w:val="008E672B"/>
    <w:rsid w:val="008F6066"/>
    <w:rsid w:val="008F7DB5"/>
    <w:rsid w:val="00905FFE"/>
    <w:rsid w:val="0090608E"/>
    <w:rsid w:val="00906C4D"/>
    <w:rsid w:val="00913216"/>
    <w:rsid w:val="00915228"/>
    <w:rsid w:val="00917176"/>
    <w:rsid w:val="00920230"/>
    <w:rsid w:val="009218C5"/>
    <w:rsid w:val="009247F7"/>
    <w:rsid w:val="00925244"/>
    <w:rsid w:val="00927431"/>
    <w:rsid w:val="00927AE8"/>
    <w:rsid w:val="00930B8A"/>
    <w:rsid w:val="00931FDE"/>
    <w:rsid w:val="00942063"/>
    <w:rsid w:val="00944147"/>
    <w:rsid w:val="009444E7"/>
    <w:rsid w:val="009465CE"/>
    <w:rsid w:val="00952B06"/>
    <w:rsid w:val="0095338C"/>
    <w:rsid w:val="009541F5"/>
    <w:rsid w:val="00954596"/>
    <w:rsid w:val="009575DF"/>
    <w:rsid w:val="00963D63"/>
    <w:rsid w:val="00971A34"/>
    <w:rsid w:val="00974FAD"/>
    <w:rsid w:val="0097763B"/>
    <w:rsid w:val="00980B6E"/>
    <w:rsid w:val="009833E7"/>
    <w:rsid w:val="00987270"/>
    <w:rsid w:val="00992A3E"/>
    <w:rsid w:val="00995AC3"/>
    <w:rsid w:val="009964A3"/>
    <w:rsid w:val="009A1196"/>
    <w:rsid w:val="009A271E"/>
    <w:rsid w:val="009A386A"/>
    <w:rsid w:val="009A4A18"/>
    <w:rsid w:val="009A613F"/>
    <w:rsid w:val="009A676C"/>
    <w:rsid w:val="009A6DD0"/>
    <w:rsid w:val="009B1602"/>
    <w:rsid w:val="009B1ADA"/>
    <w:rsid w:val="009B4C1D"/>
    <w:rsid w:val="009B5CA4"/>
    <w:rsid w:val="009C1174"/>
    <w:rsid w:val="009C3523"/>
    <w:rsid w:val="009C4466"/>
    <w:rsid w:val="009C4771"/>
    <w:rsid w:val="009C5CDA"/>
    <w:rsid w:val="009D52CB"/>
    <w:rsid w:val="009D555C"/>
    <w:rsid w:val="009E37DD"/>
    <w:rsid w:val="009E543F"/>
    <w:rsid w:val="009E5D47"/>
    <w:rsid w:val="009E77A6"/>
    <w:rsid w:val="009F2256"/>
    <w:rsid w:val="009F31CB"/>
    <w:rsid w:val="009F5117"/>
    <w:rsid w:val="009F5D4D"/>
    <w:rsid w:val="00A00270"/>
    <w:rsid w:val="00A011BF"/>
    <w:rsid w:val="00A01958"/>
    <w:rsid w:val="00A02D86"/>
    <w:rsid w:val="00A03043"/>
    <w:rsid w:val="00A03378"/>
    <w:rsid w:val="00A03B6F"/>
    <w:rsid w:val="00A0501D"/>
    <w:rsid w:val="00A1088B"/>
    <w:rsid w:val="00A11D24"/>
    <w:rsid w:val="00A142E8"/>
    <w:rsid w:val="00A2151D"/>
    <w:rsid w:val="00A21E89"/>
    <w:rsid w:val="00A22888"/>
    <w:rsid w:val="00A239B4"/>
    <w:rsid w:val="00A2418B"/>
    <w:rsid w:val="00A26465"/>
    <w:rsid w:val="00A26DDE"/>
    <w:rsid w:val="00A272F3"/>
    <w:rsid w:val="00A306D2"/>
    <w:rsid w:val="00A31E53"/>
    <w:rsid w:val="00A33263"/>
    <w:rsid w:val="00A37018"/>
    <w:rsid w:val="00A37D9E"/>
    <w:rsid w:val="00A42298"/>
    <w:rsid w:val="00A4330E"/>
    <w:rsid w:val="00A6491E"/>
    <w:rsid w:val="00A709DA"/>
    <w:rsid w:val="00A74B38"/>
    <w:rsid w:val="00A81C51"/>
    <w:rsid w:val="00A82824"/>
    <w:rsid w:val="00A83A05"/>
    <w:rsid w:val="00A84D3E"/>
    <w:rsid w:val="00A86ADD"/>
    <w:rsid w:val="00A914CE"/>
    <w:rsid w:val="00A94459"/>
    <w:rsid w:val="00A95242"/>
    <w:rsid w:val="00A95B91"/>
    <w:rsid w:val="00A96C8F"/>
    <w:rsid w:val="00AA0899"/>
    <w:rsid w:val="00AA156F"/>
    <w:rsid w:val="00AA362A"/>
    <w:rsid w:val="00AA5011"/>
    <w:rsid w:val="00AA6DA5"/>
    <w:rsid w:val="00AB0657"/>
    <w:rsid w:val="00AB0871"/>
    <w:rsid w:val="00AB34ED"/>
    <w:rsid w:val="00AB6340"/>
    <w:rsid w:val="00AB71FF"/>
    <w:rsid w:val="00AB7D8F"/>
    <w:rsid w:val="00AC0F12"/>
    <w:rsid w:val="00AC1F6E"/>
    <w:rsid w:val="00AC32D0"/>
    <w:rsid w:val="00AC4013"/>
    <w:rsid w:val="00AC4AC8"/>
    <w:rsid w:val="00AC5B5C"/>
    <w:rsid w:val="00AD0C5A"/>
    <w:rsid w:val="00AD0C84"/>
    <w:rsid w:val="00AD2D8A"/>
    <w:rsid w:val="00AD2E14"/>
    <w:rsid w:val="00AD3DBD"/>
    <w:rsid w:val="00AE13FC"/>
    <w:rsid w:val="00AF01CE"/>
    <w:rsid w:val="00AF0413"/>
    <w:rsid w:val="00AF641A"/>
    <w:rsid w:val="00AF68A4"/>
    <w:rsid w:val="00B02830"/>
    <w:rsid w:val="00B0761E"/>
    <w:rsid w:val="00B107FB"/>
    <w:rsid w:val="00B10D52"/>
    <w:rsid w:val="00B12E41"/>
    <w:rsid w:val="00B137A8"/>
    <w:rsid w:val="00B13B39"/>
    <w:rsid w:val="00B20D8F"/>
    <w:rsid w:val="00B2457A"/>
    <w:rsid w:val="00B248C6"/>
    <w:rsid w:val="00B260A1"/>
    <w:rsid w:val="00B307DD"/>
    <w:rsid w:val="00B31E87"/>
    <w:rsid w:val="00B33B4D"/>
    <w:rsid w:val="00B34BF1"/>
    <w:rsid w:val="00B36886"/>
    <w:rsid w:val="00B36D53"/>
    <w:rsid w:val="00B40F09"/>
    <w:rsid w:val="00B41EA7"/>
    <w:rsid w:val="00B44B4E"/>
    <w:rsid w:val="00B459E3"/>
    <w:rsid w:val="00B46840"/>
    <w:rsid w:val="00B520C1"/>
    <w:rsid w:val="00B56DFD"/>
    <w:rsid w:val="00B6076B"/>
    <w:rsid w:val="00B60FC3"/>
    <w:rsid w:val="00B63701"/>
    <w:rsid w:val="00B6373D"/>
    <w:rsid w:val="00B65455"/>
    <w:rsid w:val="00B66208"/>
    <w:rsid w:val="00B66319"/>
    <w:rsid w:val="00B66951"/>
    <w:rsid w:val="00B66DF3"/>
    <w:rsid w:val="00B702FE"/>
    <w:rsid w:val="00B72333"/>
    <w:rsid w:val="00B72E01"/>
    <w:rsid w:val="00B7334F"/>
    <w:rsid w:val="00B74F51"/>
    <w:rsid w:val="00B8162E"/>
    <w:rsid w:val="00B8776D"/>
    <w:rsid w:val="00B87FCB"/>
    <w:rsid w:val="00BA0218"/>
    <w:rsid w:val="00BA2E95"/>
    <w:rsid w:val="00BA6817"/>
    <w:rsid w:val="00BA7BBF"/>
    <w:rsid w:val="00BB3D6A"/>
    <w:rsid w:val="00BB3EA5"/>
    <w:rsid w:val="00BB49F3"/>
    <w:rsid w:val="00BB4F33"/>
    <w:rsid w:val="00BB537B"/>
    <w:rsid w:val="00BC013A"/>
    <w:rsid w:val="00BC05F7"/>
    <w:rsid w:val="00BC70C1"/>
    <w:rsid w:val="00BC733E"/>
    <w:rsid w:val="00BC7B8A"/>
    <w:rsid w:val="00BD1BC2"/>
    <w:rsid w:val="00BD4D96"/>
    <w:rsid w:val="00BD5FD9"/>
    <w:rsid w:val="00BD6DAE"/>
    <w:rsid w:val="00BE49DB"/>
    <w:rsid w:val="00BE6B17"/>
    <w:rsid w:val="00BF48A6"/>
    <w:rsid w:val="00BF6B2C"/>
    <w:rsid w:val="00BF77B9"/>
    <w:rsid w:val="00C03ECB"/>
    <w:rsid w:val="00C05015"/>
    <w:rsid w:val="00C07D27"/>
    <w:rsid w:val="00C1042A"/>
    <w:rsid w:val="00C12732"/>
    <w:rsid w:val="00C12877"/>
    <w:rsid w:val="00C128B4"/>
    <w:rsid w:val="00C13421"/>
    <w:rsid w:val="00C14CAC"/>
    <w:rsid w:val="00C20C01"/>
    <w:rsid w:val="00C2201B"/>
    <w:rsid w:val="00C22A9E"/>
    <w:rsid w:val="00C22DFE"/>
    <w:rsid w:val="00C232DB"/>
    <w:rsid w:val="00C232F1"/>
    <w:rsid w:val="00C23954"/>
    <w:rsid w:val="00C25D6A"/>
    <w:rsid w:val="00C30664"/>
    <w:rsid w:val="00C31B73"/>
    <w:rsid w:val="00C3201D"/>
    <w:rsid w:val="00C36093"/>
    <w:rsid w:val="00C40AAD"/>
    <w:rsid w:val="00C416CB"/>
    <w:rsid w:val="00C4309D"/>
    <w:rsid w:val="00C51371"/>
    <w:rsid w:val="00C5270A"/>
    <w:rsid w:val="00C545A1"/>
    <w:rsid w:val="00C57186"/>
    <w:rsid w:val="00C572ED"/>
    <w:rsid w:val="00C61CED"/>
    <w:rsid w:val="00C61D87"/>
    <w:rsid w:val="00C672B8"/>
    <w:rsid w:val="00C7151D"/>
    <w:rsid w:val="00C76169"/>
    <w:rsid w:val="00C77ABB"/>
    <w:rsid w:val="00C82981"/>
    <w:rsid w:val="00C85049"/>
    <w:rsid w:val="00C865E3"/>
    <w:rsid w:val="00C8715E"/>
    <w:rsid w:val="00C87279"/>
    <w:rsid w:val="00C90A5D"/>
    <w:rsid w:val="00C9389C"/>
    <w:rsid w:val="00C947F0"/>
    <w:rsid w:val="00C949AB"/>
    <w:rsid w:val="00C95BA5"/>
    <w:rsid w:val="00C96683"/>
    <w:rsid w:val="00C97F64"/>
    <w:rsid w:val="00CA4802"/>
    <w:rsid w:val="00CB09A8"/>
    <w:rsid w:val="00CB0A5D"/>
    <w:rsid w:val="00CB51FC"/>
    <w:rsid w:val="00CC02FE"/>
    <w:rsid w:val="00CC0315"/>
    <w:rsid w:val="00CC0A02"/>
    <w:rsid w:val="00CC2902"/>
    <w:rsid w:val="00CC425A"/>
    <w:rsid w:val="00CC519F"/>
    <w:rsid w:val="00CD1FD4"/>
    <w:rsid w:val="00CD35C0"/>
    <w:rsid w:val="00CE1AB2"/>
    <w:rsid w:val="00CE2BC9"/>
    <w:rsid w:val="00CE78AD"/>
    <w:rsid w:val="00CF15CF"/>
    <w:rsid w:val="00CF4948"/>
    <w:rsid w:val="00D018AE"/>
    <w:rsid w:val="00D12770"/>
    <w:rsid w:val="00D137F0"/>
    <w:rsid w:val="00D210B0"/>
    <w:rsid w:val="00D21E99"/>
    <w:rsid w:val="00D24F13"/>
    <w:rsid w:val="00D322F8"/>
    <w:rsid w:val="00D33927"/>
    <w:rsid w:val="00D43B47"/>
    <w:rsid w:val="00D45E7A"/>
    <w:rsid w:val="00D50F0F"/>
    <w:rsid w:val="00D50F59"/>
    <w:rsid w:val="00D561B2"/>
    <w:rsid w:val="00D606E7"/>
    <w:rsid w:val="00D60F6E"/>
    <w:rsid w:val="00D612D1"/>
    <w:rsid w:val="00D61570"/>
    <w:rsid w:val="00D6526E"/>
    <w:rsid w:val="00D6544D"/>
    <w:rsid w:val="00D70CC3"/>
    <w:rsid w:val="00D77776"/>
    <w:rsid w:val="00D77D27"/>
    <w:rsid w:val="00D816CA"/>
    <w:rsid w:val="00D81E23"/>
    <w:rsid w:val="00D921AC"/>
    <w:rsid w:val="00D93D65"/>
    <w:rsid w:val="00D95FF7"/>
    <w:rsid w:val="00D969DC"/>
    <w:rsid w:val="00DA0235"/>
    <w:rsid w:val="00DA1DB7"/>
    <w:rsid w:val="00DA2CB7"/>
    <w:rsid w:val="00DA4D7F"/>
    <w:rsid w:val="00DB0A1E"/>
    <w:rsid w:val="00DB2A11"/>
    <w:rsid w:val="00DB3CD2"/>
    <w:rsid w:val="00DB4029"/>
    <w:rsid w:val="00DB486B"/>
    <w:rsid w:val="00DB6173"/>
    <w:rsid w:val="00DC4ECC"/>
    <w:rsid w:val="00DC64C8"/>
    <w:rsid w:val="00DE06FE"/>
    <w:rsid w:val="00DE17A1"/>
    <w:rsid w:val="00DF1F33"/>
    <w:rsid w:val="00DF2506"/>
    <w:rsid w:val="00DF6D8A"/>
    <w:rsid w:val="00E066BA"/>
    <w:rsid w:val="00E0789B"/>
    <w:rsid w:val="00E10BAA"/>
    <w:rsid w:val="00E1174A"/>
    <w:rsid w:val="00E117AF"/>
    <w:rsid w:val="00E15B87"/>
    <w:rsid w:val="00E16895"/>
    <w:rsid w:val="00E1732C"/>
    <w:rsid w:val="00E205CB"/>
    <w:rsid w:val="00E20C27"/>
    <w:rsid w:val="00E22E59"/>
    <w:rsid w:val="00E2766F"/>
    <w:rsid w:val="00E3156C"/>
    <w:rsid w:val="00E32B9F"/>
    <w:rsid w:val="00E330A5"/>
    <w:rsid w:val="00E362D7"/>
    <w:rsid w:val="00E363BD"/>
    <w:rsid w:val="00E3701A"/>
    <w:rsid w:val="00E409D8"/>
    <w:rsid w:val="00E42AC6"/>
    <w:rsid w:val="00E478BB"/>
    <w:rsid w:val="00E520DA"/>
    <w:rsid w:val="00E526D9"/>
    <w:rsid w:val="00E529E9"/>
    <w:rsid w:val="00E5552F"/>
    <w:rsid w:val="00E56D89"/>
    <w:rsid w:val="00E5721E"/>
    <w:rsid w:val="00E62ADB"/>
    <w:rsid w:val="00E668DB"/>
    <w:rsid w:val="00E7026A"/>
    <w:rsid w:val="00E71883"/>
    <w:rsid w:val="00E72AB1"/>
    <w:rsid w:val="00E76939"/>
    <w:rsid w:val="00E803C4"/>
    <w:rsid w:val="00E83EEF"/>
    <w:rsid w:val="00E9792D"/>
    <w:rsid w:val="00EA0160"/>
    <w:rsid w:val="00EA2694"/>
    <w:rsid w:val="00EA2D81"/>
    <w:rsid w:val="00EA4C61"/>
    <w:rsid w:val="00EB3747"/>
    <w:rsid w:val="00EB4117"/>
    <w:rsid w:val="00EB47A8"/>
    <w:rsid w:val="00EB596B"/>
    <w:rsid w:val="00EB5A80"/>
    <w:rsid w:val="00EB6216"/>
    <w:rsid w:val="00EB7673"/>
    <w:rsid w:val="00EB7ED6"/>
    <w:rsid w:val="00EC4717"/>
    <w:rsid w:val="00EC5E04"/>
    <w:rsid w:val="00EC6436"/>
    <w:rsid w:val="00EC7FFA"/>
    <w:rsid w:val="00ED1CB8"/>
    <w:rsid w:val="00ED1CF2"/>
    <w:rsid w:val="00ED59F6"/>
    <w:rsid w:val="00ED7FD4"/>
    <w:rsid w:val="00EE5AA8"/>
    <w:rsid w:val="00EE6647"/>
    <w:rsid w:val="00EE6A7A"/>
    <w:rsid w:val="00EF1438"/>
    <w:rsid w:val="00EF7476"/>
    <w:rsid w:val="00EF7C94"/>
    <w:rsid w:val="00F014DC"/>
    <w:rsid w:val="00F0225D"/>
    <w:rsid w:val="00F03354"/>
    <w:rsid w:val="00F036DB"/>
    <w:rsid w:val="00F03D64"/>
    <w:rsid w:val="00F04030"/>
    <w:rsid w:val="00F04F7E"/>
    <w:rsid w:val="00F14AD2"/>
    <w:rsid w:val="00F15760"/>
    <w:rsid w:val="00F169D6"/>
    <w:rsid w:val="00F22C5E"/>
    <w:rsid w:val="00F232B0"/>
    <w:rsid w:val="00F24621"/>
    <w:rsid w:val="00F24F58"/>
    <w:rsid w:val="00F264BE"/>
    <w:rsid w:val="00F27127"/>
    <w:rsid w:val="00F3281D"/>
    <w:rsid w:val="00F37A51"/>
    <w:rsid w:val="00F41C82"/>
    <w:rsid w:val="00F41EF5"/>
    <w:rsid w:val="00F429AA"/>
    <w:rsid w:val="00F45388"/>
    <w:rsid w:val="00F46966"/>
    <w:rsid w:val="00F477ED"/>
    <w:rsid w:val="00F53ADC"/>
    <w:rsid w:val="00F54B9E"/>
    <w:rsid w:val="00F71835"/>
    <w:rsid w:val="00F73515"/>
    <w:rsid w:val="00F73D95"/>
    <w:rsid w:val="00F80519"/>
    <w:rsid w:val="00F92C13"/>
    <w:rsid w:val="00F937CB"/>
    <w:rsid w:val="00FA01EB"/>
    <w:rsid w:val="00FA3BFC"/>
    <w:rsid w:val="00FA698C"/>
    <w:rsid w:val="00FA73C8"/>
    <w:rsid w:val="00FB237D"/>
    <w:rsid w:val="00FB40BA"/>
    <w:rsid w:val="00FB5B7E"/>
    <w:rsid w:val="00FB5D47"/>
    <w:rsid w:val="00FC7815"/>
    <w:rsid w:val="00FD1690"/>
    <w:rsid w:val="00FD170B"/>
    <w:rsid w:val="00FE069F"/>
    <w:rsid w:val="00FE1C5B"/>
    <w:rsid w:val="00FF02C8"/>
    <w:rsid w:val="00FF495D"/>
    <w:rsid w:val="00FF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8308A7"/>
  <w15:docId w15:val="{DE78ED85-1256-466B-8034-D3D5B383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E03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B00EE"/>
    <w:rPr>
      <w:b/>
      <w:bCs/>
    </w:rPr>
  </w:style>
  <w:style w:type="character" w:customStyle="1" w:styleId="text11">
    <w:name w:val="text11"/>
    <w:rsid w:val="004B00EE"/>
    <w:rPr>
      <w:rFonts w:ascii="_GB2312" w:hAnsi="_GB2312" w:hint="default"/>
      <w:sz w:val="20"/>
      <w:szCs w:val="20"/>
    </w:rPr>
  </w:style>
  <w:style w:type="paragraph" w:styleId="a4">
    <w:name w:val="footer"/>
    <w:basedOn w:val="a"/>
    <w:link w:val="a5"/>
    <w:uiPriority w:val="99"/>
    <w:rsid w:val="004B00EE"/>
    <w:pPr>
      <w:tabs>
        <w:tab w:val="center" w:pos="4153"/>
        <w:tab w:val="right" w:pos="8306"/>
      </w:tabs>
      <w:snapToGrid w:val="0"/>
      <w:jc w:val="left"/>
    </w:pPr>
    <w:rPr>
      <w:sz w:val="18"/>
      <w:szCs w:val="18"/>
    </w:rPr>
  </w:style>
  <w:style w:type="character" w:styleId="a6">
    <w:name w:val="page number"/>
    <w:basedOn w:val="a0"/>
    <w:rsid w:val="004B00EE"/>
  </w:style>
  <w:style w:type="paragraph" w:styleId="a7">
    <w:name w:val="Body Text Indent"/>
    <w:basedOn w:val="a"/>
    <w:link w:val="a8"/>
    <w:rsid w:val="004B00EE"/>
    <w:pPr>
      <w:adjustRightInd w:val="0"/>
      <w:snapToGrid w:val="0"/>
      <w:spacing w:line="460" w:lineRule="atLeast"/>
      <w:ind w:firstLineChars="192" w:firstLine="461"/>
    </w:pPr>
    <w:rPr>
      <w:sz w:val="24"/>
    </w:rPr>
  </w:style>
  <w:style w:type="paragraph" w:styleId="2">
    <w:name w:val="Body Text Indent 2"/>
    <w:basedOn w:val="a"/>
    <w:rsid w:val="004B00EE"/>
    <w:pPr>
      <w:adjustRightInd w:val="0"/>
      <w:snapToGrid w:val="0"/>
      <w:spacing w:line="460" w:lineRule="atLeast"/>
      <w:ind w:left="461"/>
    </w:pPr>
    <w:rPr>
      <w:sz w:val="24"/>
    </w:rPr>
  </w:style>
  <w:style w:type="paragraph" w:styleId="a9">
    <w:name w:val="Body Text"/>
    <w:basedOn w:val="a"/>
    <w:link w:val="aa"/>
    <w:rsid w:val="004B00EE"/>
    <w:pPr>
      <w:adjustRightInd w:val="0"/>
      <w:snapToGrid w:val="0"/>
      <w:spacing w:line="500" w:lineRule="atLeast"/>
    </w:pPr>
    <w:rPr>
      <w:rFonts w:ascii="宋体"/>
      <w:bCs/>
      <w:sz w:val="28"/>
    </w:rPr>
  </w:style>
  <w:style w:type="paragraph" w:styleId="3">
    <w:name w:val="Body Text Indent 3"/>
    <w:basedOn w:val="a"/>
    <w:rsid w:val="004B00EE"/>
    <w:pPr>
      <w:adjustRightInd w:val="0"/>
      <w:snapToGrid w:val="0"/>
      <w:spacing w:line="560" w:lineRule="atLeast"/>
      <w:ind w:firstLineChars="192" w:firstLine="614"/>
    </w:pPr>
    <w:rPr>
      <w:rFonts w:eastAsia="仿宋_GB2312"/>
      <w:sz w:val="32"/>
    </w:rPr>
  </w:style>
  <w:style w:type="paragraph" w:styleId="ab">
    <w:name w:val="Date"/>
    <w:basedOn w:val="a"/>
    <w:next w:val="a"/>
    <w:rsid w:val="004B00EE"/>
    <w:pPr>
      <w:ind w:leftChars="2500" w:left="100"/>
    </w:pPr>
    <w:rPr>
      <w:rFonts w:ascii="仿宋_GB2312" w:eastAsia="仿宋_GB2312"/>
      <w:sz w:val="32"/>
    </w:rPr>
  </w:style>
  <w:style w:type="paragraph" w:styleId="ac">
    <w:name w:val="header"/>
    <w:basedOn w:val="a"/>
    <w:link w:val="ad"/>
    <w:uiPriority w:val="99"/>
    <w:rsid w:val="004B00EE"/>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rsid w:val="004B00EE"/>
    <w:pPr>
      <w:snapToGrid w:val="0"/>
      <w:jc w:val="left"/>
    </w:pPr>
    <w:rPr>
      <w:sz w:val="18"/>
      <w:szCs w:val="18"/>
    </w:rPr>
  </w:style>
  <w:style w:type="character" w:styleId="af0">
    <w:name w:val="footnote reference"/>
    <w:rsid w:val="004B00EE"/>
    <w:rPr>
      <w:vertAlign w:val="superscript"/>
    </w:rPr>
  </w:style>
  <w:style w:type="character" w:styleId="af1">
    <w:name w:val="Hyperlink"/>
    <w:rsid w:val="004B00EE"/>
    <w:rPr>
      <w:color w:val="0000FF"/>
      <w:u w:val="single"/>
    </w:rPr>
  </w:style>
  <w:style w:type="paragraph" w:styleId="af2">
    <w:name w:val="Balloon Text"/>
    <w:basedOn w:val="a"/>
    <w:semiHidden/>
    <w:rsid w:val="00085C6F"/>
    <w:rPr>
      <w:sz w:val="18"/>
      <w:szCs w:val="18"/>
    </w:rPr>
  </w:style>
  <w:style w:type="character" w:customStyle="1" w:styleId="a8">
    <w:name w:val="正文文本缩进 字符"/>
    <w:link w:val="a7"/>
    <w:rsid w:val="003D2999"/>
    <w:rPr>
      <w:kern w:val="2"/>
      <w:sz w:val="24"/>
      <w:szCs w:val="24"/>
    </w:rPr>
  </w:style>
  <w:style w:type="character" w:customStyle="1" w:styleId="aa">
    <w:name w:val="正文文本 字符"/>
    <w:link w:val="a9"/>
    <w:rsid w:val="003D2999"/>
    <w:rPr>
      <w:rFonts w:ascii="宋体"/>
      <w:bCs/>
      <w:kern w:val="2"/>
      <w:sz w:val="28"/>
      <w:szCs w:val="24"/>
    </w:rPr>
  </w:style>
  <w:style w:type="character" w:customStyle="1" w:styleId="ad">
    <w:name w:val="页眉 字符"/>
    <w:link w:val="ac"/>
    <w:uiPriority w:val="99"/>
    <w:rsid w:val="00F46966"/>
    <w:rPr>
      <w:kern w:val="2"/>
      <w:sz w:val="18"/>
      <w:szCs w:val="18"/>
    </w:rPr>
  </w:style>
  <w:style w:type="character" w:styleId="af3">
    <w:name w:val="annotation reference"/>
    <w:semiHidden/>
    <w:rsid w:val="00E56D89"/>
    <w:rPr>
      <w:sz w:val="21"/>
      <w:szCs w:val="21"/>
    </w:rPr>
  </w:style>
  <w:style w:type="paragraph" w:styleId="af4">
    <w:name w:val="annotation text"/>
    <w:basedOn w:val="a"/>
    <w:semiHidden/>
    <w:rsid w:val="00E56D89"/>
    <w:pPr>
      <w:jc w:val="left"/>
    </w:pPr>
  </w:style>
  <w:style w:type="paragraph" w:styleId="af5">
    <w:name w:val="annotation subject"/>
    <w:basedOn w:val="af4"/>
    <w:next w:val="af4"/>
    <w:semiHidden/>
    <w:rsid w:val="00E56D89"/>
    <w:rPr>
      <w:b/>
      <w:bCs/>
    </w:rPr>
  </w:style>
  <w:style w:type="table" w:styleId="af6">
    <w:name w:val="Table Grid"/>
    <w:basedOn w:val="a1"/>
    <w:rsid w:val="00B12E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脚注文本 字符"/>
    <w:link w:val="ae"/>
    <w:rsid w:val="00233D1E"/>
    <w:rPr>
      <w:kern w:val="2"/>
      <w:sz w:val="18"/>
      <w:szCs w:val="18"/>
    </w:rPr>
  </w:style>
  <w:style w:type="character" w:customStyle="1" w:styleId="a5">
    <w:name w:val="页脚 字符"/>
    <w:link w:val="a4"/>
    <w:uiPriority w:val="99"/>
    <w:rsid w:val="00123055"/>
    <w:rPr>
      <w:kern w:val="2"/>
      <w:sz w:val="18"/>
      <w:szCs w:val="18"/>
    </w:rPr>
  </w:style>
  <w:style w:type="character" w:customStyle="1" w:styleId="1">
    <w:name w:val="未处理的提及1"/>
    <w:basedOn w:val="a0"/>
    <w:uiPriority w:val="99"/>
    <w:semiHidden/>
    <w:unhideWhenUsed/>
    <w:rsid w:val="00205997"/>
    <w:rPr>
      <w:color w:val="605E5C"/>
      <w:shd w:val="clear" w:color="auto" w:fill="E1DFDD"/>
    </w:rPr>
  </w:style>
  <w:style w:type="paragraph" w:styleId="af7">
    <w:name w:val="List Paragraph"/>
    <w:basedOn w:val="a"/>
    <w:uiPriority w:val="34"/>
    <w:qFormat/>
    <w:rsid w:val="001F0B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71">
      <w:bodyDiv w:val="1"/>
      <w:marLeft w:val="0"/>
      <w:marRight w:val="0"/>
      <w:marTop w:val="0"/>
      <w:marBottom w:val="0"/>
      <w:divBdr>
        <w:top w:val="none" w:sz="0" w:space="0" w:color="auto"/>
        <w:left w:val="none" w:sz="0" w:space="0" w:color="auto"/>
        <w:bottom w:val="none" w:sz="0" w:space="0" w:color="auto"/>
        <w:right w:val="none" w:sz="0" w:space="0" w:color="auto"/>
      </w:divBdr>
    </w:div>
    <w:div w:id="41640205">
      <w:bodyDiv w:val="1"/>
      <w:marLeft w:val="0"/>
      <w:marRight w:val="0"/>
      <w:marTop w:val="0"/>
      <w:marBottom w:val="0"/>
      <w:divBdr>
        <w:top w:val="none" w:sz="0" w:space="0" w:color="auto"/>
        <w:left w:val="none" w:sz="0" w:space="0" w:color="auto"/>
        <w:bottom w:val="none" w:sz="0" w:space="0" w:color="auto"/>
        <w:right w:val="none" w:sz="0" w:space="0" w:color="auto"/>
      </w:divBdr>
    </w:div>
    <w:div w:id="126048987">
      <w:bodyDiv w:val="1"/>
      <w:marLeft w:val="0"/>
      <w:marRight w:val="0"/>
      <w:marTop w:val="0"/>
      <w:marBottom w:val="0"/>
      <w:divBdr>
        <w:top w:val="none" w:sz="0" w:space="0" w:color="auto"/>
        <w:left w:val="none" w:sz="0" w:space="0" w:color="auto"/>
        <w:bottom w:val="none" w:sz="0" w:space="0" w:color="auto"/>
        <w:right w:val="none" w:sz="0" w:space="0" w:color="auto"/>
      </w:divBdr>
    </w:div>
    <w:div w:id="754399534">
      <w:bodyDiv w:val="1"/>
      <w:marLeft w:val="0"/>
      <w:marRight w:val="0"/>
      <w:marTop w:val="0"/>
      <w:marBottom w:val="0"/>
      <w:divBdr>
        <w:top w:val="none" w:sz="0" w:space="0" w:color="auto"/>
        <w:left w:val="none" w:sz="0" w:space="0" w:color="auto"/>
        <w:bottom w:val="none" w:sz="0" w:space="0" w:color="auto"/>
        <w:right w:val="none" w:sz="0" w:space="0" w:color="auto"/>
      </w:divBdr>
    </w:div>
    <w:div w:id="779380066">
      <w:bodyDiv w:val="1"/>
      <w:marLeft w:val="0"/>
      <w:marRight w:val="0"/>
      <w:marTop w:val="0"/>
      <w:marBottom w:val="0"/>
      <w:divBdr>
        <w:top w:val="none" w:sz="0" w:space="0" w:color="auto"/>
        <w:left w:val="none" w:sz="0" w:space="0" w:color="auto"/>
        <w:bottom w:val="none" w:sz="0" w:space="0" w:color="auto"/>
        <w:right w:val="none" w:sz="0" w:space="0" w:color="auto"/>
      </w:divBdr>
    </w:div>
    <w:div w:id="1069305389">
      <w:bodyDiv w:val="1"/>
      <w:marLeft w:val="0"/>
      <w:marRight w:val="0"/>
      <w:marTop w:val="0"/>
      <w:marBottom w:val="0"/>
      <w:divBdr>
        <w:top w:val="none" w:sz="0" w:space="0" w:color="auto"/>
        <w:left w:val="none" w:sz="0" w:space="0" w:color="auto"/>
        <w:bottom w:val="none" w:sz="0" w:space="0" w:color="auto"/>
        <w:right w:val="none" w:sz="0" w:space="0" w:color="auto"/>
      </w:divBdr>
    </w:div>
    <w:div w:id="1398361008">
      <w:bodyDiv w:val="1"/>
      <w:marLeft w:val="0"/>
      <w:marRight w:val="0"/>
      <w:marTop w:val="0"/>
      <w:marBottom w:val="0"/>
      <w:divBdr>
        <w:top w:val="none" w:sz="0" w:space="0" w:color="auto"/>
        <w:left w:val="none" w:sz="0" w:space="0" w:color="auto"/>
        <w:bottom w:val="none" w:sz="0" w:space="0" w:color="auto"/>
        <w:right w:val="none" w:sz="0" w:space="0" w:color="auto"/>
      </w:divBdr>
    </w:div>
    <w:div w:id="1444037362">
      <w:bodyDiv w:val="1"/>
      <w:marLeft w:val="0"/>
      <w:marRight w:val="0"/>
      <w:marTop w:val="0"/>
      <w:marBottom w:val="0"/>
      <w:divBdr>
        <w:top w:val="none" w:sz="0" w:space="0" w:color="auto"/>
        <w:left w:val="none" w:sz="0" w:space="0" w:color="auto"/>
        <w:bottom w:val="none" w:sz="0" w:space="0" w:color="auto"/>
        <w:right w:val="none" w:sz="0" w:space="0" w:color="auto"/>
      </w:divBdr>
    </w:div>
    <w:div w:id="1500122243">
      <w:bodyDiv w:val="1"/>
      <w:marLeft w:val="0"/>
      <w:marRight w:val="0"/>
      <w:marTop w:val="0"/>
      <w:marBottom w:val="0"/>
      <w:divBdr>
        <w:top w:val="none" w:sz="0" w:space="0" w:color="auto"/>
        <w:left w:val="none" w:sz="0" w:space="0" w:color="auto"/>
        <w:bottom w:val="none" w:sz="0" w:space="0" w:color="auto"/>
        <w:right w:val="none" w:sz="0" w:space="0" w:color="auto"/>
      </w:divBdr>
    </w:div>
    <w:div w:id="1710764261">
      <w:bodyDiv w:val="1"/>
      <w:marLeft w:val="0"/>
      <w:marRight w:val="0"/>
      <w:marTop w:val="0"/>
      <w:marBottom w:val="0"/>
      <w:divBdr>
        <w:top w:val="none" w:sz="0" w:space="0" w:color="auto"/>
        <w:left w:val="none" w:sz="0" w:space="0" w:color="auto"/>
        <w:bottom w:val="none" w:sz="0" w:space="0" w:color="auto"/>
        <w:right w:val="none" w:sz="0" w:space="0" w:color="auto"/>
      </w:divBdr>
    </w:div>
    <w:div w:id="1876772774">
      <w:bodyDiv w:val="1"/>
      <w:marLeft w:val="0"/>
      <w:marRight w:val="0"/>
      <w:marTop w:val="0"/>
      <w:marBottom w:val="0"/>
      <w:divBdr>
        <w:top w:val="none" w:sz="0" w:space="0" w:color="auto"/>
        <w:left w:val="none" w:sz="0" w:space="0" w:color="auto"/>
        <w:bottom w:val="none" w:sz="0" w:space="0" w:color="auto"/>
        <w:right w:val="none" w:sz="0" w:space="0" w:color="auto"/>
      </w:divBdr>
    </w:div>
    <w:div w:id="196942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6E4A4-130E-4078-96F1-57F70041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598</Words>
  <Characters>3410</Characters>
  <Application>Microsoft Office Word</Application>
  <DocSecurity>0</DocSecurity>
  <Lines>28</Lines>
  <Paragraphs>7</Paragraphs>
  <ScaleCrop>false</ScaleCrop>
  <Company>zsu</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中山大学行政公文处理实施细则</dc:title>
  <dc:subject/>
  <dc:creator>zxq</dc:creator>
  <cp:keywords/>
  <cp:lastModifiedBy>LCY</cp:lastModifiedBy>
  <cp:revision>24</cp:revision>
  <cp:lastPrinted>2017-03-02T04:16:00Z</cp:lastPrinted>
  <dcterms:created xsi:type="dcterms:W3CDTF">2021-03-17T12:30:00Z</dcterms:created>
  <dcterms:modified xsi:type="dcterms:W3CDTF">2021-09-13T06:45:00Z</dcterms:modified>
</cp:coreProperties>
</file>