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F3B" w:rsidRDefault="00674F3B" w:rsidP="00DF1E69">
      <w:pPr>
        <w:pStyle w:val="a5"/>
        <w:numPr>
          <w:ilvl w:val="0"/>
          <w:numId w:val="5"/>
        </w:numPr>
        <w:ind w:firstLineChars="0"/>
      </w:pPr>
      <w:r>
        <w:rPr>
          <w:rFonts w:hint="eastAsia"/>
        </w:rPr>
        <w:t>项目名称</w:t>
      </w:r>
      <w:r>
        <w:rPr>
          <w:rFonts w:hint="eastAsia"/>
        </w:rPr>
        <w:t>:</w:t>
      </w:r>
      <w:r w:rsidRPr="00FC6284">
        <w:rPr>
          <w:rFonts w:hint="eastAsia"/>
        </w:rPr>
        <w:t xml:space="preserve"> </w:t>
      </w:r>
      <w:r w:rsidRPr="00FC6284">
        <w:rPr>
          <w:rFonts w:hint="eastAsia"/>
        </w:rPr>
        <w:t>膳食多酚类活性物质防治代谢性疾病的基础及应用研究</w:t>
      </w:r>
    </w:p>
    <w:p w:rsidR="00674F3B" w:rsidRPr="00FC6284" w:rsidRDefault="00674F3B" w:rsidP="00674F3B"/>
    <w:p w:rsidR="00674F3B" w:rsidRDefault="00674F3B" w:rsidP="00674F3B">
      <w:r w:rsidRPr="00FC6284">
        <w:rPr>
          <w:rFonts w:hint="eastAsia"/>
        </w:rPr>
        <w:t>完成人</w:t>
      </w:r>
      <w:r w:rsidRPr="00FC6284">
        <w:rPr>
          <w:rFonts w:hint="eastAsia"/>
        </w:rPr>
        <w:t>:</w:t>
      </w:r>
      <w:r w:rsidRPr="00FC6284">
        <w:t xml:space="preserve"> </w:t>
      </w:r>
      <w:proofErr w:type="gramStart"/>
      <w:r w:rsidRPr="00FC6284">
        <w:t>凌文华</w:t>
      </w:r>
      <w:proofErr w:type="gramEnd"/>
      <w:r w:rsidRPr="00FC6284">
        <w:t>，</w:t>
      </w:r>
      <w:proofErr w:type="gramStart"/>
      <w:r w:rsidRPr="00FC6284">
        <w:t>糜</w:t>
      </w:r>
      <w:proofErr w:type="gramEnd"/>
      <w:r w:rsidRPr="00FC6284">
        <w:t>漫天，夏敏，郭长江，易龙</w:t>
      </w:r>
      <w:r w:rsidRPr="00FC6284">
        <w:rPr>
          <w:rFonts w:hint="eastAsia"/>
        </w:rPr>
        <w:t>，王冬亮，王庆，杨燕，高蔚娜，</w:t>
      </w:r>
      <w:proofErr w:type="gramStart"/>
      <w:r w:rsidRPr="00FC6284">
        <w:rPr>
          <w:rFonts w:hint="eastAsia"/>
        </w:rPr>
        <w:t>张乾勇</w:t>
      </w:r>
      <w:proofErr w:type="gramEnd"/>
    </w:p>
    <w:p w:rsidR="00674F3B" w:rsidRPr="00FC6284" w:rsidRDefault="00674F3B" w:rsidP="00674F3B"/>
    <w:p w:rsidR="00674F3B" w:rsidRDefault="00674F3B" w:rsidP="00674F3B">
      <w:r w:rsidRPr="00FC6284">
        <w:rPr>
          <w:rFonts w:hint="eastAsia"/>
        </w:rPr>
        <w:t>完成单位</w:t>
      </w:r>
      <w:r w:rsidRPr="00FC6284">
        <w:rPr>
          <w:rFonts w:hint="eastAsia"/>
        </w:rPr>
        <w:t xml:space="preserve">: </w:t>
      </w:r>
      <w:r w:rsidRPr="00FC6284">
        <w:rPr>
          <w:rFonts w:hint="eastAsia"/>
        </w:rPr>
        <w:t>中山大学、中国人民解放军第三军医大学、中国人民解放军军事医学科学院卫生学环境医学研究所</w:t>
      </w:r>
    </w:p>
    <w:p w:rsidR="00674F3B" w:rsidRDefault="00674F3B" w:rsidP="00674F3B"/>
    <w:p w:rsidR="00674F3B" w:rsidRPr="00FC6284" w:rsidRDefault="00674F3B" w:rsidP="00674F3B">
      <w:r>
        <w:rPr>
          <w:rFonts w:hint="eastAsia"/>
        </w:rPr>
        <w:t>项目简介</w:t>
      </w:r>
      <w:r>
        <w:rPr>
          <w:rFonts w:hint="eastAsia"/>
        </w:rPr>
        <w:t>:</w:t>
      </w:r>
    </w:p>
    <w:p w:rsidR="00674F3B" w:rsidRDefault="00674F3B" w:rsidP="00674F3B">
      <w:pPr>
        <w:pStyle w:val="Default"/>
        <w:spacing w:line="360" w:lineRule="auto"/>
        <w:rPr>
          <w:rFonts w:hAnsi="Times New Roman"/>
        </w:rPr>
      </w:pPr>
      <w:r w:rsidRPr="008F2463">
        <w:rPr>
          <w:rFonts w:hint="eastAsia"/>
        </w:rPr>
        <w:t>代谢性疾病患病率不断攀升严重危害我国居民健康，建立合理营养膳食是降低这类疾病的关键。近</w:t>
      </w:r>
      <w:r w:rsidRPr="008F2463">
        <w:rPr>
          <w:rFonts w:ascii="FangSong" w:hAnsi="FangSong" w:cs="FangSong"/>
        </w:rPr>
        <w:t>20</w:t>
      </w:r>
      <w:r w:rsidRPr="008F2463">
        <w:rPr>
          <w:rFonts w:hAnsi="FangSong" w:hint="eastAsia"/>
        </w:rPr>
        <w:t>年来食物中生物活性物质对代谢性疾病的影响是营养科学研究的热点和重点，其中膳食多酚类化合物对代谢性疾病的防治受到广泛关注。</w:t>
      </w:r>
      <w:r>
        <w:rPr>
          <w:rFonts w:cstheme="minorBidi" w:hint="eastAsia"/>
          <w:color w:val="auto"/>
        </w:rPr>
        <w:t xml:space="preserve"> </w:t>
      </w:r>
      <w:r w:rsidRPr="008F2463">
        <w:rPr>
          <w:rFonts w:cstheme="minorBidi"/>
          <w:color w:val="auto"/>
        </w:rPr>
        <w:t>本项目围绕代谢性疾病的营养膳食</w:t>
      </w:r>
      <w:r>
        <w:rPr>
          <w:rFonts w:cstheme="minorBidi" w:hint="eastAsia"/>
          <w:color w:val="auto"/>
        </w:rPr>
        <w:t>早期防治的</w:t>
      </w:r>
      <w:r w:rsidRPr="008F2463">
        <w:rPr>
          <w:rFonts w:cstheme="minorBidi"/>
          <w:color w:val="auto"/>
        </w:rPr>
        <w:t>策略，以</w:t>
      </w:r>
      <w:r w:rsidRPr="008F2463">
        <w:rPr>
          <w:rFonts w:ascii="Times New Roman" w:hAnsi="Times New Roman" w:cs="Times New Roman"/>
          <w:color w:val="auto"/>
        </w:rPr>
        <w:t>“</w:t>
      </w:r>
      <w:r>
        <w:rPr>
          <w:rFonts w:ascii="Times New Roman" w:hAnsi="Times New Roman" w:cs="Times New Roman" w:hint="eastAsia"/>
          <w:color w:val="auto"/>
        </w:rPr>
        <w:t>食物含量</w:t>
      </w:r>
      <w:r>
        <w:rPr>
          <w:rFonts w:ascii="Times New Roman" w:hAnsi="Times New Roman" w:cs="Times New Roman" w:hint="eastAsia"/>
          <w:color w:val="auto"/>
        </w:rPr>
        <w:t>-</w:t>
      </w:r>
      <w:r>
        <w:rPr>
          <w:rFonts w:ascii="Times New Roman" w:hAnsi="Times New Roman" w:cs="Times New Roman" w:hint="eastAsia"/>
          <w:color w:val="auto"/>
        </w:rPr>
        <w:t>膳食</w:t>
      </w:r>
      <w:r>
        <w:rPr>
          <w:rFonts w:ascii="Times New Roman" w:hAnsi="Times New Roman" w:cs="Times New Roman" w:hint="eastAsia"/>
          <w:color w:val="auto"/>
        </w:rPr>
        <w:t>-</w:t>
      </w:r>
      <w:r w:rsidRPr="008F2463">
        <w:rPr>
          <w:rFonts w:hAnsi="Times New Roman" w:hint="eastAsia"/>
          <w:color w:val="auto"/>
        </w:rPr>
        <w:t>营养防治效应</w:t>
      </w:r>
      <w:r w:rsidRPr="008F2463">
        <w:rPr>
          <w:rFonts w:ascii="Times New Roman" w:hAnsi="Times New Roman" w:cs="Times New Roman"/>
          <w:color w:val="auto"/>
        </w:rPr>
        <w:t>—</w:t>
      </w:r>
      <w:r w:rsidRPr="008F2463">
        <w:rPr>
          <w:rFonts w:hAnsi="Times New Roman" w:hint="eastAsia"/>
          <w:color w:val="auto"/>
        </w:rPr>
        <w:t>作用机制和分子靶点</w:t>
      </w:r>
      <w:r w:rsidRPr="008F2463">
        <w:rPr>
          <w:rFonts w:ascii="Times New Roman" w:hAnsi="Times New Roman" w:cs="Times New Roman"/>
          <w:color w:val="auto"/>
        </w:rPr>
        <w:t>—</w:t>
      </w:r>
      <w:r w:rsidRPr="008F2463">
        <w:rPr>
          <w:rFonts w:hAnsi="Times New Roman" w:hint="eastAsia"/>
          <w:color w:val="auto"/>
        </w:rPr>
        <w:t>人群营养干预和验证</w:t>
      </w:r>
      <w:r w:rsidRPr="008F2463">
        <w:rPr>
          <w:rFonts w:ascii="Times New Roman" w:hAnsi="Times New Roman" w:cs="Times New Roman"/>
          <w:color w:val="auto"/>
        </w:rPr>
        <w:t>—</w:t>
      </w:r>
      <w:r>
        <w:rPr>
          <w:rFonts w:ascii="Times New Roman" w:hAnsi="Times New Roman" w:cs="Times New Roman" w:hint="eastAsia"/>
          <w:color w:val="auto"/>
        </w:rPr>
        <w:t>群体</w:t>
      </w:r>
      <w:r w:rsidRPr="008F2463">
        <w:rPr>
          <w:rFonts w:hAnsi="Times New Roman" w:hint="eastAsia"/>
          <w:color w:val="auto"/>
        </w:rPr>
        <w:t>适宜摄入量</w:t>
      </w:r>
      <w:r>
        <w:rPr>
          <w:rFonts w:hAnsi="Times New Roman" w:hint="eastAsia"/>
          <w:color w:val="auto"/>
        </w:rPr>
        <w:t>-保健食品</w:t>
      </w:r>
      <w:r w:rsidRPr="008F2463">
        <w:rPr>
          <w:rFonts w:ascii="Times New Roman" w:hAnsi="Times New Roman" w:cs="Times New Roman"/>
          <w:color w:val="auto"/>
        </w:rPr>
        <w:t>”</w:t>
      </w:r>
      <w:r w:rsidRPr="008F2463">
        <w:rPr>
          <w:rFonts w:hAnsi="Times New Roman" w:hint="eastAsia"/>
          <w:color w:val="auto"/>
        </w:rPr>
        <w:t>为研究策略，通过营养流行病学、营养膳食调查、营养干预、实验研究、植物化学物提取纯化、卫生毒理学研究，营养</w:t>
      </w:r>
      <w:proofErr w:type="gramStart"/>
      <w:r w:rsidRPr="008F2463">
        <w:rPr>
          <w:rFonts w:hAnsi="Times New Roman" w:hint="eastAsia"/>
          <w:color w:val="auto"/>
        </w:rPr>
        <w:t>代谢组</w:t>
      </w:r>
      <w:proofErr w:type="gramEnd"/>
      <w:r w:rsidRPr="008F2463">
        <w:rPr>
          <w:rFonts w:hAnsi="Times New Roman" w:hint="eastAsia"/>
          <w:color w:val="auto"/>
        </w:rPr>
        <w:t>学，营养和基因相互作用等研究方法和先进技术，经过</w:t>
      </w:r>
      <w:r w:rsidRPr="006F216B">
        <w:rPr>
          <w:rFonts w:ascii="Times New Roman" w:hAnsi="Times New Roman" w:cs="Times New Roman" w:hint="eastAsia"/>
          <w:color w:val="auto"/>
        </w:rPr>
        <w:t>6</w:t>
      </w:r>
      <w:r w:rsidRPr="006F216B">
        <w:rPr>
          <w:rFonts w:hAnsi="Times New Roman" w:hint="eastAsia"/>
          <w:color w:val="auto"/>
        </w:rPr>
        <w:t>年</w:t>
      </w:r>
      <w:r w:rsidRPr="008F2463">
        <w:rPr>
          <w:rFonts w:hAnsi="Times New Roman" w:hint="eastAsia"/>
          <w:color w:val="auto"/>
        </w:rPr>
        <w:t>的持续研究，</w:t>
      </w:r>
      <w:r w:rsidRPr="008F2463" w:rsidDel="00BD25DA">
        <w:rPr>
          <w:rFonts w:hAnsi="Times New Roman" w:hint="eastAsia"/>
          <w:color w:val="auto"/>
        </w:rPr>
        <w:t xml:space="preserve"> </w:t>
      </w:r>
      <w:r w:rsidRPr="008F2463">
        <w:rPr>
          <w:rFonts w:hAnsi="Times New Roman" w:hint="eastAsia"/>
        </w:rPr>
        <w:t>取得一系列创新成果：</w:t>
      </w:r>
    </w:p>
    <w:p w:rsidR="00674F3B" w:rsidRPr="008F2463" w:rsidRDefault="00674F3B" w:rsidP="00674F3B">
      <w:pPr>
        <w:pStyle w:val="Default"/>
        <w:spacing w:line="360" w:lineRule="auto"/>
        <w:ind w:left="425" w:hangingChars="177" w:hanging="425"/>
        <w:rPr>
          <w:rFonts w:hAnsi="Times New Roman"/>
        </w:rPr>
      </w:pPr>
      <w:r w:rsidRPr="008F2463">
        <w:rPr>
          <w:rFonts w:ascii="Times New Roman" w:hAnsi="Times New Roman" w:cs="Times New Roman"/>
        </w:rPr>
        <w:t>1</w:t>
      </w:r>
      <w:r w:rsidRPr="008F2463">
        <w:rPr>
          <w:rFonts w:hAnsi="Times New Roman" w:hint="eastAsia"/>
        </w:rPr>
        <w:t>、建立了多种多酚类植物化合物分析的新技术。在我国多个地区分别测定了</w:t>
      </w:r>
      <w:r w:rsidRPr="008F2463">
        <w:rPr>
          <w:rFonts w:ascii="Times New Roman" w:hAnsi="Times New Roman" w:cs="Times New Roman"/>
        </w:rPr>
        <w:t>1</w:t>
      </w:r>
      <w:r w:rsidRPr="008F2463">
        <w:rPr>
          <w:rFonts w:ascii="Times New Roman" w:hAnsi="Times New Roman" w:cs="Times New Roman" w:hint="eastAsia"/>
        </w:rPr>
        <w:t>30</w:t>
      </w:r>
      <w:r w:rsidRPr="008F2463">
        <w:rPr>
          <w:rFonts w:hAnsi="Times New Roman" w:hint="eastAsia"/>
        </w:rPr>
        <w:t>多种常见植物性食物中花色苷、白藜芦醇、</w:t>
      </w:r>
      <w:proofErr w:type="gramStart"/>
      <w:r w:rsidRPr="008F2463">
        <w:rPr>
          <w:rFonts w:hAnsi="Times New Roman" w:hint="eastAsia"/>
        </w:rPr>
        <w:t>槲</w:t>
      </w:r>
      <w:proofErr w:type="gramEnd"/>
      <w:r w:rsidRPr="008F2463">
        <w:rPr>
          <w:rFonts w:hAnsi="Times New Roman" w:hint="eastAsia"/>
        </w:rPr>
        <w:t>皮素、大豆异黄酮、番茄红素含量，首次建立了我国常见食物多酚类物质含量数据库。</w:t>
      </w:r>
    </w:p>
    <w:p w:rsidR="00674F3B" w:rsidRPr="008F2463" w:rsidRDefault="00674F3B" w:rsidP="00674F3B">
      <w:pPr>
        <w:pStyle w:val="Default"/>
        <w:spacing w:line="360" w:lineRule="auto"/>
        <w:ind w:left="425" w:hangingChars="177" w:hanging="425"/>
        <w:rPr>
          <w:rFonts w:hAnsi="Times New Roman"/>
        </w:rPr>
      </w:pPr>
      <w:r w:rsidRPr="008F2463">
        <w:rPr>
          <w:rFonts w:hAnsi="Times New Roman" w:hint="eastAsia"/>
        </w:rPr>
        <w:t>2、明确富含多酚活性</w:t>
      </w:r>
      <w:proofErr w:type="gramStart"/>
      <w:r w:rsidRPr="008F2463">
        <w:rPr>
          <w:rFonts w:hAnsi="Times New Roman" w:hint="eastAsia"/>
        </w:rPr>
        <w:t>物食物</w:t>
      </w:r>
      <w:proofErr w:type="gramEnd"/>
      <w:r>
        <w:rPr>
          <w:rFonts w:hAnsi="Times New Roman" w:hint="eastAsia"/>
        </w:rPr>
        <w:t>具有</w:t>
      </w:r>
      <w:r w:rsidRPr="008F2463">
        <w:rPr>
          <w:rFonts w:hAnsi="Times New Roman" w:hint="eastAsia"/>
        </w:rPr>
        <w:t>抗氧化、防治慢性代谢性疾病作用及其机制。系统开展中国常见食物抗氧化活性的研究，首次明确了我国常见食品抗氧化能力差异</w:t>
      </w:r>
      <w:r>
        <w:rPr>
          <w:rFonts w:hAnsi="Times New Roman" w:hint="eastAsia"/>
        </w:rPr>
        <w:t>与其多酚类含量相关</w:t>
      </w:r>
      <w:r w:rsidRPr="008F2463">
        <w:rPr>
          <w:rFonts w:hAnsi="Times New Roman" w:hint="eastAsia"/>
        </w:rPr>
        <w:t>；富含花色苷、大豆异黄酮的食物降低代谢性疾病（动脉粥样硬化、糖尿病、肥胖等）风险；研究在指导我国居民合理选择膳食种类及模式以降低代谢性疾病风险</w:t>
      </w:r>
      <w:r>
        <w:rPr>
          <w:rFonts w:hAnsi="Times New Roman" w:hint="eastAsia"/>
        </w:rPr>
        <w:t>,</w:t>
      </w:r>
      <w:r w:rsidRPr="008F2463">
        <w:rPr>
          <w:rFonts w:hAnsi="Times New Roman" w:hint="eastAsia"/>
        </w:rPr>
        <w:t>并揭示了多酚类物质经核受体信号途径防治代谢性疾病的机制，为利用食物中多酚类活性物质防治代谢性疾病提供了重要的科学依据和靶点。</w:t>
      </w:r>
      <w:r w:rsidRPr="008F2463">
        <w:rPr>
          <w:rFonts w:hAnsi="Times New Roman"/>
        </w:rPr>
        <w:t xml:space="preserve"> </w:t>
      </w:r>
    </w:p>
    <w:p w:rsidR="00674F3B" w:rsidRPr="008F2463" w:rsidRDefault="00674F3B" w:rsidP="00674F3B">
      <w:pPr>
        <w:pStyle w:val="Default"/>
        <w:spacing w:line="360" w:lineRule="auto"/>
        <w:ind w:left="425" w:hangingChars="177" w:hanging="425"/>
        <w:rPr>
          <w:rFonts w:hAnsi="Times New Roman"/>
        </w:rPr>
      </w:pPr>
      <w:r>
        <w:rPr>
          <w:rFonts w:ascii="Times New Roman" w:hAnsi="Times New Roman" w:cs="Times New Roman" w:hint="eastAsia"/>
        </w:rPr>
        <w:t>3</w:t>
      </w:r>
      <w:r w:rsidRPr="008F2463">
        <w:rPr>
          <w:rFonts w:hAnsi="Times New Roman" w:hint="eastAsia"/>
        </w:rPr>
        <w:t>、</w:t>
      </w:r>
      <w:r>
        <w:rPr>
          <w:rFonts w:hAnsi="Times New Roman" w:hint="eastAsia"/>
        </w:rPr>
        <w:t xml:space="preserve"> </w:t>
      </w:r>
      <w:r w:rsidRPr="008F2463">
        <w:rPr>
          <w:rFonts w:hAnsi="Times New Roman" w:hint="eastAsia"/>
        </w:rPr>
        <w:t>制定防治慢病多酚类活性</w:t>
      </w:r>
      <w:proofErr w:type="gramStart"/>
      <w:r w:rsidRPr="008F2463">
        <w:rPr>
          <w:rFonts w:hAnsi="Times New Roman" w:hint="eastAsia"/>
        </w:rPr>
        <w:t>物建议</w:t>
      </w:r>
      <w:proofErr w:type="gramEnd"/>
      <w:r w:rsidRPr="008F2463">
        <w:rPr>
          <w:rFonts w:hAnsi="Times New Roman" w:hint="eastAsia"/>
        </w:rPr>
        <w:t>摄入量的国家指南。结合人群队列和膳食调查，</w:t>
      </w:r>
      <w:r>
        <w:rPr>
          <w:rFonts w:hAnsi="Times New Roman" w:hint="eastAsia"/>
        </w:rPr>
        <w:t>为2013年《中国居民膳食营养素参考摄入量》首次制定的</w:t>
      </w:r>
      <w:r w:rsidRPr="008F2463">
        <w:rPr>
          <w:rFonts w:hAnsi="Times New Roman" w:hint="eastAsia"/>
        </w:rPr>
        <w:t>花色苷、大豆异黄酮等多酚类化合物预防慢性病特定建议值（</w:t>
      </w:r>
      <w:r w:rsidRPr="008F2463">
        <w:rPr>
          <w:rFonts w:ascii="Times New Roman" w:hAnsi="Times New Roman" w:cs="Times New Roman"/>
        </w:rPr>
        <w:t>SPL</w:t>
      </w:r>
      <w:r w:rsidRPr="008F2463">
        <w:rPr>
          <w:rFonts w:hAnsi="Times New Roman" w:hint="eastAsia"/>
        </w:rPr>
        <w:t>）</w:t>
      </w:r>
      <w:r>
        <w:rPr>
          <w:rFonts w:hAnsi="Times New Roman" w:hint="eastAsia"/>
        </w:rPr>
        <w:t>的</w:t>
      </w:r>
      <w:r w:rsidRPr="008F2463">
        <w:rPr>
          <w:rFonts w:hAnsi="Times New Roman" w:hint="eastAsia"/>
        </w:rPr>
        <w:t>国家</w:t>
      </w:r>
      <w:r>
        <w:rPr>
          <w:rFonts w:hAnsi="Times New Roman" w:hint="eastAsia"/>
        </w:rPr>
        <w:t>指南</w:t>
      </w:r>
      <w:r w:rsidRPr="008F2463">
        <w:rPr>
          <w:rFonts w:hAnsi="Times New Roman" w:hint="eastAsia"/>
        </w:rPr>
        <w:t>提供了</w:t>
      </w:r>
      <w:r>
        <w:rPr>
          <w:rFonts w:hAnsi="Times New Roman" w:hint="eastAsia"/>
        </w:rPr>
        <w:t>我国人群研究的</w:t>
      </w:r>
      <w:r w:rsidRPr="008F2463">
        <w:rPr>
          <w:rFonts w:hAnsi="Times New Roman" w:hint="eastAsia"/>
        </w:rPr>
        <w:t>依据。</w:t>
      </w:r>
    </w:p>
    <w:p w:rsidR="00674F3B" w:rsidRDefault="00674F3B" w:rsidP="00674F3B">
      <w:pPr>
        <w:pStyle w:val="Default"/>
        <w:spacing w:line="360" w:lineRule="auto"/>
        <w:ind w:left="425" w:hangingChars="177" w:hanging="425"/>
        <w:rPr>
          <w:rFonts w:hAnsi="Times New Roman"/>
        </w:rPr>
      </w:pPr>
      <w:r>
        <w:rPr>
          <w:rFonts w:ascii="Times New Roman" w:hAnsi="Times New Roman" w:cs="Times New Roman" w:hint="eastAsia"/>
        </w:rPr>
        <w:t>4</w:t>
      </w:r>
      <w:r w:rsidRPr="008F2463">
        <w:rPr>
          <w:rFonts w:hAnsi="Times New Roman" w:hint="eastAsia"/>
        </w:rPr>
        <w:t>、</w:t>
      </w:r>
      <w:r>
        <w:rPr>
          <w:rFonts w:hAnsi="Times New Roman" w:hint="eastAsia"/>
        </w:rPr>
        <w:t xml:space="preserve"> </w:t>
      </w:r>
      <w:r w:rsidRPr="008F2463">
        <w:rPr>
          <w:rFonts w:hAnsi="Times New Roman" w:hint="eastAsia"/>
        </w:rPr>
        <w:t>指导企业研发了多种多酚类保健食品。建立食物多酚提取、纯化的新方法，指导企业完成相关保健产品的配方、工艺，研发了多种多酚类保健食品、浓</w:t>
      </w:r>
      <w:r w:rsidRPr="008F2463">
        <w:rPr>
          <w:rFonts w:hAnsi="Times New Roman" w:hint="eastAsia"/>
        </w:rPr>
        <w:lastRenderedPageBreak/>
        <w:t>缩多酚的食品，促进营养研究的转化应用，并产生良好的社会和经济效</w:t>
      </w:r>
      <w:r>
        <w:rPr>
          <w:rFonts w:hAnsi="Times New Roman" w:hint="eastAsia"/>
        </w:rPr>
        <w:t>益</w:t>
      </w:r>
      <w:r w:rsidRPr="008F2463">
        <w:rPr>
          <w:rFonts w:hAnsi="Times New Roman" w:hint="eastAsia"/>
        </w:rPr>
        <w:t>。</w:t>
      </w:r>
      <w:r>
        <w:rPr>
          <w:rFonts w:hAnsi="Times New Roman" w:hint="eastAsia"/>
        </w:rPr>
        <w:t>指导</w:t>
      </w:r>
      <w:r w:rsidRPr="008F2463">
        <w:rPr>
          <w:rFonts w:hAnsi="Times New Roman" w:hint="eastAsia"/>
        </w:rPr>
        <w:t>9家保健品生产企业，销售总额8亿多RMB（5年）。</w:t>
      </w:r>
    </w:p>
    <w:p w:rsidR="00674F3B" w:rsidRDefault="00674F3B" w:rsidP="00674F3B">
      <w:pPr>
        <w:pStyle w:val="Default"/>
        <w:spacing w:line="360" w:lineRule="auto"/>
      </w:pPr>
      <w:r>
        <w:rPr>
          <w:rFonts w:hAnsi="Times New Roman" w:hint="eastAsia"/>
        </w:rPr>
        <w:t xml:space="preserve">   </w:t>
      </w:r>
      <w:r w:rsidRPr="008F2463">
        <w:rPr>
          <w:rFonts w:hAnsi="Times New Roman" w:hint="eastAsia"/>
        </w:rPr>
        <w:t>本项目发表论文</w:t>
      </w:r>
      <w:r w:rsidRPr="008F2463">
        <w:rPr>
          <w:rFonts w:ascii="Times New Roman" w:hAnsi="Times New Roman" w:cs="Times New Roman"/>
        </w:rPr>
        <w:t>241</w:t>
      </w:r>
      <w:r w:rsidRPr="008F2463">
        <w:rPr>
          <w:rFonts w:hAnsi="Times New Roman" w:hint="eastAsia"/>
        </w:rPr>
        <w:t>篇，</w:t>
      </w:r>
      <w:r w:rsidRPr="008F2463">
        <w:rPr>
          <w:rFonts w:ascii="Times New Roman" w:hAnsi="Times New Roman" w:cs="Times New Roman"/>
        </w:rPr>
        <w:t>SCI</w:t>
      </w:r>
      <w:r w:rsidRPr="008F2463">
        <w:rPr>
          <w:rFonts w:hAnsi="Times New Roman" w:hint="eastAsia"/>
        </w:rPr>
        <w:t>收录</w:t>
      </w:r>
      <w:r w:rsidRPr="008F2463">
        <w:rPr>
          <w:rFonts w:ascii="Times New Roman" w:hAnsi="Times New Roman" w:cs="Times New Roman"/>
        </w:rPr>
        <w:t>119</w:t>
      </w:r>
      <w:r w:rsidRPr="008F2463">
        <w:rPr>
          <w:rFonts w:hAnsi="Times New Roman" w:hint="eastAsia"/>
        </w:rPr>
        <w:t>篇，总</w:t>
      </w:r>
      <w:r w:rsidRPr="008F2463">
        <w:rPr>
          <w:rFonts w:ascii="Times New Roman" w:hAnsi="Times New Roman" w:cs="Times New Roman"/>
        </w:rPr>
        <w:t>IF</w:t>
      </w:r>
      <w:r w:rsidRPr="008F2463">
        <w:rPr>
          <w:rFonts w:hAnsi="Times New Roman" w:hint="eastAsia"/>
        </w:rPr>
        <w:t>为</w:t>
      </w:r>
      <w:r w:rsidRPr="008F2463">
        <w:rPr>
          <w:rFonts w:ascii="Times New Roman" w:hAnsi="Times New Roman" w:cs="Times New Roman"/>
        </w:rPr>
        <w:t>4</w:t>
      </w:r>
      <w:r w:rsidRPr="008F2463">
        <w:rPr>
          <w:rFonts w:ascii="Times New Roman" w:hAnsi="Times New Roman" w:cs="Times New Roman" w:hint="eastAsia"/>
        </w:rPr>
        <w:t>6</w:t>
      </w:r>
      <w:r w:rsidRPr="008F2463">
        <w:rPr>
          <w:rFonts w:ascii="Times New Roman" w:hAnsi="Times New Roman" w:cs="Times New Roman"/>
        </w:rPr>
        <w:t>8.24</w:t>
      </w:r>
      <w:r w:rsidRPr="008F2463">
        <w:rPr>
          <w:rFonts w:hAnsi="Times New Roman" w:hint="eastAsia"/>
        </w:rPr>
        <w:t>，其中</w:t>
      </w:r>
      <w:r w:rsidRPr="008F2463">
        <w:rPr>
          <w:rFonts w:ascii="Times New Roman" w:hAnsi="Times New Roman" w:cs="Times New Roman"/>
        </w:rPr>
        <w:t>IF&gt;10</w:t>
      </w:r>
      <w:r w:rsidRPr="008F2463">
        <w:rPr>
          <w:rFonts w:hAnsi="Times New Roman" w:hint="eastAsia"/>
        </w:rPr>
        <w:t>的论文</w:t>
      </w:r>
      <w:r w:rsidRPr="008F2463">
        <w:rPr>
          <w:rFonts w:ascii="Times New Roman" w:hAnsi="Times New Roman" w:cs="Times New Roman"/>
        </w:rPr>
        <w:t>3</w:t>
      </w:r>
      <w:r w:rsidRPr="008F2463">
        <w:rPr>
          <w:rFonts w:hAnsi="Times New Roman" w:hint="eastAsia"/>
        </w:rPr>
        <w:t>篇，</w:t>
      </w:r>
      <w:r w:rsidRPr="008F2463">
        <w:rPr>
          <w:rFonts w:ascii="Times New Roman" w:hAnsi="Times New Roman" w:cs="Times New Roman"/>
        </w:rPr>
        <w:t>IF&gt;5</w:t>
      </w:r>
      <w:r w:rsidRPr="008F2463">
        <w:rPr>
          <w:rFonts w:hAnsi="Times New Roman" w:hint="eastAsia"/>
        </w:rPr>
        <w:t>的论文</w:t>
      </w:r>
      <w:r w:rsidRPr="008F2463">
        <w:rPr>
          <w:rFonts w:ascii="Times New Roman" w:hAnsi="Times New Roman" w:cs="Times New Roman"/>
        </w:rPr>
        <w:t>2</w:t>
      </w:r>
      <w:r w:rsidRPr="008F2463">
        <w:rPr>
          <w:rFonts w:ascii="Times New Roman" w:hAnsi="Times New Roman" w:cs="Times New Roman" w:hint="eastAsia"/>
        </w:rPr>
        <w:t>3</w:t>
      </w:r>
      <w:r w:rsidRPr="008F2463">
        <w:rPr>
          <w:rFonts w:hAnsi="Times New Roman" w:hint="eastAsia"/>
        </w:rPr>
        <w:t>篇，</w:t>
      </w:r>
      <w:r w:rsidRPr="008F2463">
        <w:rPr>
          <w:rFonts w:ascii="Times New Roman" w:hAnsi="Times New Roman" w:cs="Times New Roman"/>
        </w:rPr>
        <w:t>SCI</w:t>
      </w:r>
      <w:r w:rsidRPr="008F2463">
        <w:rPr>
          <w:rFonts w:hAnsi="Times New Roman" w:hint="eastAsia"/>
        </w:rPr>
        <w:t>论文被他引总计</w:t>
      </w:r>
      <w:r w:rsidRPr="008F2463">
        <w:rPr>
          <w:rFonts w:ascii="Times New Roman" w:hAnsi="Times New Roman" w:cs="Times New Roman"/>
        </w:rPr>
        <w:t>2</w:t>
      </w:r>
      <w:r w:rsidRPr="008F2463">
        <w:rPr>
          <w:rFonts w:ascii="Times New Roman" w:hAnsi="Times New Roman" w:cs="Times New Roman" w:hint="eastAsia"/>
        </w:rPr>
        <w:t>8</w:t>
      </w:r>
      <w:r w:rsidRPr="008F2463">
        <w:rPr>
          <w:rFonts w:ascii="Times New Roman" w:hAnsi="Times New Roman" w:cs="Times New Roman"/>
        </w:rPr>
        <w:t>65</w:t>
      </w:r>
      <w:r w:rsidRPr="008F2463">
        <w:rPr>
          <w:rFonts w:hAnsi="Times New Roman" w:hint="eastAsia"/>
        </w:rPr>
        <w:t>次。研究团队建立了广东省营养膳食与健康重点实验室，重庆市营养与食品安全重点实验室、重庆市医学营养研究中心。主办国际营养学术会议</w:t>
      </w:r>
      <w:r w:rsidRPr="008F2463">
        <w:rPr>
          <w:rFonts w:ascii="Times New Roman" w:hAnsi="Times New Roman" w:cs="Times New Roman"/>
        </w:rPr>
        <w:t>3</w:t>
      </w:r>
      <w:r w:rsidRPr="008F2463">
        <w:rPr>
          <w:rFonts w:hAnsi="Times New Roman" w:hint="eastAsia"/>
        </w:rPr>
        <w:t>次，举办继续教育项目与营养师培训班</w:t>
      </w:r>
      <w:r w:rsidRPr="008F2463">
        <w:rPr>
          <w:rFonts w:ascii="Times New Roman" w:hAnsi="Times New Roman" w:cs="Times New Roman"/>
        </w:rPr>
        <w:t>21</w:t>
      </w:r>
      <w:r w:rsidRPr="008F2463">
        <w:rPr>
          <w:rFonts w:hAnsi="Times New Roman" w:hint="eastAsia"/>
        </w:rPr>
        <w:t>次。主编《植物花色苷》等</w:t>
      </w:r>
      <w:r w:rsidRPr="008F2463">
        <w:rPr>
          <w:rFonts w:ascii="Times New Roman" w:hAnsi="Times New Roman" w:cs="Times New Roman"/>
        </w:rPr>
        <w:t>3</w:t>
      </w:r>
      <w:r w:rsidRPr="008F2463">
        <w:rPr>
          <w:rFonts w:hAnsi="Times New Roman" w:hint="eastAsia"/>
        </w:rPr>
        <w:t>部专著，国家授权发明专利</w:t>
      </w:r>
      <w:r w:rsidRPr="008F2463">
        <w:rPr>
          <w:rFonts w:ascii="Times New Roman" w:hAnsi="Times New Roman" w:cs="Times New Roman"/>
        </w:rPr>
        <w:t>6</w:t>
      </w:r>
      <w:r w:rsidRPr="008F2463">
        <w:rPr>
          <w:rFonts w:hAnsi="Times New Roman" w:hint="eastAsia"/>
        </w:rPr>
        <w:t>项，中国大陆地区有影响的心血管论文奖、第二届中韩植物化学</w:t>
      </w:r>
      <w:proofErr w:type="gramStart"/>
      <w:r w:rsidRPr="008F2463">
        <w:rPr>
          <w:rFonts w:hAnsi="Times New Roman" w:hint="eastAsia"/>
        </w:rPr>
        <w:t>物国际</w:t>
      </w:r>
      <w:proofErr w:type="gramEnd"/>
      <w:r w:rsidRPr="008F2463">
        <w:rPr>
          <w:rFonts w:hAnsi="Times New Roman" w:hint="eastAsia"/>
        </w:rPr>
        <w:t>研讨会论文一等奖，</w:t>
      </w:r>
      <w:r w:rsidRPr="008F2463">
        <w:rPr>
          <w:rFonts w:hAnsi="Times New Roman"/>
        </w:rPr>
        <w:t>“</w:t>
      </w:r>
      <w:r w:rsidRPr="008F2463">
        <w:rPr>
          <w:rFonts w:hAnsi="Times New Roman" w:hint="eastAsia"/>
        </w:rPr>
        <w:t>中华医学会公共卫生与预防医学发展贡献奖</w:t>
      </w:r>
      <w:r w:rsidRPr="008F2463">
        <w:rPr>
          <w:rFonts w:hAnsi="Times New Roman"/>
        </w:rPr>
        <w:t>”</w:t>
      </w:r>
      <w:r w:rsidRPr="008F2463">
        <w:rPr>
          <w:rFonts w:hAnsi="Times New Roman" w:hint="eastAsia"/>
        </w:rPr>
        <w:t>、</w:t>
      </w:r>
      <w:r w:rsidRPr="008F2463">
        <w:rPr>
          <w:rFonts w:hAnsi="Times New Roman"/>
        </w:rPr>
        <w:t>“</w:t>
      </w:r>
      <w:r w:rsidRPr="008F2463">
        <w:rPr>
          <w:rFonts w:hAnsi="Times New Roman" w:hint="eastAsia"/>
        </w:rPr>
        <w:t>全国百篇优秀博士学位论文指导教师</w:t>
      </w:r>
      <w:r w:rsidRPr="008F2463">
        <w:rPr>
          <w:rFonts w:hAnsi="Times New Roman"/>
        </w:rPr>
        <w:t>”</w:t>
      </w:r>
      <w:r w:rsidRPr="008F2463">
        <w:rPr>
          <w:rFonts w:hAnsi="Times New Roman" w:hint="eastAsia"/>
        </w:rPr>
        <w:t>，</w:t>
      </w:r>
      <w:r w:rsidRPr="008F2463">
        <w:rPr>
          <w:rFonts w:hAnsi="Times New Roman"/>
        </w:rPr>
        <w:t>“</w:t>
      </w:r>
      <w:r w:rsidRPr="008F2463">
        <w:rPr>
          <w:rFonts w:hAnsi="Times New Roman" w:hint="eastAsia"/>
        </w:rPr>
        <w:t>全国优秀教师</w:t>
      </w:r>
      <w:r w:rsidRPr="008F2463">
        <w:rPr>
          <w:rFonts w:hAnsi="Times New Roman"/>
        </w:rPr>
        <w:t>”</w:t>
      </w:r>
      <w:r w:rsidRPr="008F2463">
        <w:rPr>
          <w:rFonts w:hAnsi="Times New Roman" w:hint="eastAsia"/>
        </w:rPr>
        <w:t>等称号。培养全国优秀博士论文获得者</w:t>
      </w:r>
      <w:r w:rsidRPr="008F2463">
        <w:rPr>
          <w:rFonts w:ascii="Times New Roman" w:hAnsi="Times New Roman" w:cs="Times New Roman"/>
        </w:rPr>
        <w:t>1</w:t>
      </w:r>
      <w:r w:rsidRPr="008F2463">
        <w:rPr>
          <w:rFonts w:hAnsi="Times New Roman" w:hint="eastAsia"/>
        </w:rPr>
        <w:t>名，广东省优秀博士论文获得者</w:t>
      </w:r>
      <w:r w:rsidRPr="008F2463">
        <w:rPr>
          <w:rFonts w:ascii="Times New Roman" w:hAnsi="Times New Roman" w:cs="Times New Roman"/>
        </w:rPr>
        <w:t>2</w:t>
      </w:r>
      <w:r w:rsidRPr="008F2463">
        <w:rPr>
          <w:rFonts w:hAnsi="Times New Roman" w:hint="eastAsia"/>
        </w:rPr>
        <w:t>名，教育部新世纪优秀人才</w:t>
      </w:r>
      <w:r w:rsidRPr="008F2463">
        <w:rPr>
          <w:rFonts w:ascii="Times New Roman" w:hAnsi="Times New Roman" w:cs="Times New Roman"/>
        </w:rPr>
        <w:t>1</w:t>
      </w:r>
      <w:r w:rsidRPr="008F2463">
        <w:rPr>
          <w:rFonts w:hAnsi="Times New Roman" w:hint="eastAsia"/>
        </w:rPr>
        <w:t>名，广东省丁颖科技奖获得者</w:t>
      </w:r>
      <w:r w:rsidRPr="008F2463">
        <w:rPr>
          <w:rFonts w:ascii="Times New Roman" w:hAnsi="Times New Roman" w:cs="Times New Roman"/>
        </w:rPr>
        <w:t>1</w:t>
      </w:r>
      <w:r w:rsidRPr="008F2463">
        <w:rPr>
          <w:rFonts w:hAnsi="Times New Roman" w:hint="eastAsia"/>
        </w:rPr>
        <w:t>名，培养硕、博士研究生</w:t>
      </w:r>
      <w:r w:rsidRPr="008F2463">
        <w:rPr>
          <w:rFonts w:ascii="Times New Roman" w:hAnsi="Times New Roman" w:cs="Times New Roman"/>
        </w:rPr>
        <w:t>54</w:t>
      </w:r>
      <w:r w:rsidRPr="008F2463">
        <w:rPr>
          <w:rFonts w:hAnsi="Times New Roman" w:hint="eastAsia"/>
        </w:rPr>
        <w:t>名，博士后</w:t>
      </w:r>
      <w:r w:rsidRPr="008F2463">
        <w:rPr>
          <w:rFonts w:ascii="Times New Roman" w:hAnsi="Times New Roman" w:cs="Times New Roman"/>
        </w:rPr>
        <w:t>6</w:t>
      </w:r>
      <w:r w:rsidRPr="008F2463">
        <w:rPr>
          <w:rFonts w:hAnsi="Times New Roman" w:hint="eastAsia"/>
        </w:rPr>
        <w:t>名。</w:t>
      </w:r>
    </w:p>
    <w:p w:rsidR="003422E9" w:rsidRPr="00FC6284" w:rsidRDefault="003422E9" w:rsidP="00674F3B"/>
    <w:p w:rsidR="00211802" w:rsidRPr="00DF1E69" w:rsidRDefault="00DF1E69" w:rsidP="00DF1E69">
      <w:pPr>
        <w:spacing w:line="360" w:lineRule="auto"/>
        <w:rPr>
          <w:sz w:val="24"/>
          <w:szCs w:val="24"/>
        </w:rPr>
      </w:pPr>
      <w:r>
        <w:rPr>
          <w:sz w:val="24"/>
          <w:szCs w:val="24"/>
        </w:rPr>
        <w:t>二</w:t>
      </w:r>
      <w:r>
        <w:rPr>
          <w:rFonts w:hint="eastAsia"/>
          <w:sz w:val="24"/>
          <w:szCs w:val="24"/>
        </w:rPr>
        <w:t>、</w:t>
      </w:r>
      <w:r w:rsidR="00392953" w:rsidRPr="00DF1E69">
        <w:rPr>
          <w:rFonts w:hint="eastAsia"/>
          <w:sz w:val="24"/>
          <w:szCs w:val="24"/>
        </w:rPr>
        <w:t>项目名称：</w:t>
      </w:r>
      <w:r w:rsidR="00701ED0" w:rsidRPr="00DF1E69">
        <w:rPr>
          <w:rFonts w:hint="eastAsia"/>
          <w:sz w:val="24"/>
          <w:szCs w:val="24"/>
        </w:rPr>
        <w:t>乙肝</w:t>
      </w:r>
      <w:proofErr w:type="gramStart"/>
      <w:r w:rsidR="00701ED0" w:rsidRPr="00DF1E69">
        <w:rPr>
          <w:rFonts w:hint="eastAsia"/>
          <w:sz w:val="24"/>
          <w:szCs w:val="24"/>
        </w:rPr>
        <w:t>肝</w:t>
      </w:r>
      <w:proofErr w:type="gramEnd"/>
      <w:r w:rsidR="00701ED0" w:rsidRPr="00DF1E69">
        <w:rPr>
          <w:rFonts w:hint="eastAsia"/>
          <w:sz w:val="24"/>
          <w:szCs w:val="24"/>
        </w:rPr>
        <w:t>衰竭发病机制的理论创新及相关新疗法的研究与应用</w:t>
      </w:r>
    </w:p>
    <w:p w:rsidR="00451D3A" w:rsidRPr="005A55B4" w:rsidRDefault="00451D3A" w:rsidP="00451D3A">
      <w:pPr>
        <w:spacing w:line="360" w:lineRule="auto"/>
        <w:ind w:leftChars="57" w:left="1320" w:hangingChars="500" w:hanging="1200"/>
        <w:rPr>
          <w:sz w:val="24"/>
          <w:szCs w:val="24"/>
        </w:rPr>
      </w:pPr>
      <w:r w:rsidRPr="00451D3A">
        <w:rPr>
          <w:rFonts w:hint="eastAsia"/>
          <w:sz w:val="24"/>
          <w:szCs w:val="24"/>
        </w:rPr>
        <w:t>完成单位：</w:t>
      </w:r>
      <w:r w:rsidR="00701ED0" w:rsidRPr="00701ED0">
        <w:rPr>
          <w:rFonts w:hint="eastAsia"/>
          <w:sz w:val="24"/>
          <w:szCs w:val="24"/>
        </w:rPr>
        <w:t>中山大学附属第三医院</w:t>
      </w:r>
      <w:r w:rsidR="00701ED0" w:rsidRPr="00701ED0">
        <w:rPr>
          <w:rFonts w:hint="eastAsia"/>
          <w:sz w:val="24"/>
          <w:szCs w:val="24"/>
        </w:rPr>
        <w:t>,</w:t>
      </w:r>
      <w:r w:rsidR="00701ED0" w:rsidRPr="00701ED0">
        <w:rPr>
          <w:rFonts w:hint="eastAsia"/>
          <w:sz w:val="24"/>
          <w:szCs w:val="24"/>
        </w:rPr>
        <w:t>中山大学</w:t>
      </w:r>
      <w:r w:rsidR="00701ED0" w:rsidRPr="00701ED0">
        <w:rPr>
          <w:rFonts w:hint="eastAsia"/>
          <w:sz w:val="24"/>
          <w:szCs w:val="24"/>
        </w:rPr>
        <w:t>,</w:t>
      </w:r>
      <w:r w:rsidR="00701ED0" w:rsidRPr="00701ED0">
        <w:rPr>
          <w:rFonts w:hint="eastAsia"/>
          <w:sz w:val="24"/>
          <w:szCs w:val="24"/>
        </w:rPr>
        <w:t>深圳华大基因科技服务有限公司</w:t>
      </w:r>
    </w:p>
    <w:p w:rsidR="00392953" w:rsidRDefault="005A55B4" w:rsidP="005A55B4">
      <w:pPr>
        <w:spacing w:line="360" w:lineRule="auto"/>
        <w:ind w:left="1320" w:hangingChars="550" w:hanging="1320"/>
        <w:rPr>
          <w:sz w:val="24"/>
          <w:szCs w:val="24"/>
        </w:rPr>
      </w:pPr>
      <w:r>
        <w:rPr>
          <w:rFonts w:hint="eastAsia"/>
          <w:sz w:val="24"/>
          <w:szCs w:val="24"/>
        </w:rPr>
        <w:t xml:space="preserve"> </w:t>
      </w:r>
      <w:r>
        <w:rPr>
          <w:rFonts w:hint="eastAsia"/>
          <w:sz w:val="24"/>
          <w:szCs w:val="24"/>
        </w:rPr>
        <w:t>完</w:t>
      </w:r>
      <w:r>
        <w:rPr>
          <w:rFonts w:hint="eastAsia"/>
          <w:sz w:val="24"/>
          <w:szCs w:val="24"/>
        </w:rPr>
        <w:t xml:space="preserve"> </w:t>
      </w:r>
      <w:r>
        <w:rPr>
          <w:rFonts w:hint="eastAsia"/>
          <w:sz w:val="24"/>
          <w:szCs w:val="24"/>
        </w:rPr>
        <w:t>成</w:t>
      </w:r>
      <w:r>
        <w:rPr>
          <w:rFonts w:hint="eastAsia"/>
          <w:sz w:val="24"/>
          <w:szCs w:val="24"/>
        </w:rPr>
        <w:t xml:space="preserve"> </w:t>
      </w:r>
      <w:r>
        <w:rPr>
          <w:rFonts w:hint="eastAsia"/>
          <w:sz w:val="24"/>
          <w:szCs w:val="24"/>
        </w:rPr>
        <w:t>人：</w:t>
      </w:r>
      <w:r w:rsidR="00701ED0" w:rsidRPr="00701ED0">
        <w:rPr>
          <w:rFonts w:hint="eastAsia"/>
          <w:sz w:val="24"/>
          <w:szCs w:val="24"/>
        </w:rPr>
        <w:t>高志良</w:t>
      </w:r>
      <w:r w:rsidR="00701ED0">
        <w:rPr>
          <w:rFonts w:hint="eastAsia"/>
          <w:sz w:val="24"/>
          <w:szCs w:val="24"/>
        </w:rPr>
        <w:t>，</w:t>
      </w:r>
      <w:r w:rsidR="00701ED0" w:rsidRPr="00701ED0">
        <w:rPr>
          <w:rFonts w:hint="eastAsia"/>
          <w:sz w:val="24"/>
          <w:szCs w:val="24"/>
        </w:rPr>
        <w:t>彭亮</w:t>
      </w:r>
      <w:r w:rsidR="00701ED0">
        <w:rPr>
          <w:rFonts w:hint="eastAsia"/>
          <w:sz w:val="24"/>
          <w:szCs w:val="24"/>
        </w:rPr>
        <w:t>，</w:t>
      </w:r>
      <w:r w:rsidR="00701ED0" w:rsidRPr="00701ED0">
        <w:rPr>
          <w:rFonts w:hint="eastAsia"/>
          <w:sz w:val="24"/>
          <w:szCs w:val="24"/>
        </w:rPr>
        <w:t>柯伟民</w:t>
      </w:r>
      <w:r w:rsidR="00701ED0">
        <w:rPr>
          <w:rFonts w:hint="eastAsia"/>
          <w:sz w:val="24"/>
          <w:szCs w:val="24"/>
        </w:rPr>
        <w:t>，</w:t>
      </w:r>
      <w:r w:rsidR="00701ED0" w:rsidRPr="00701ED0">
        <w:rPr>
          <w:rFonts w:hint="eastAsia"/>
          <w:sz w:val="24"/>
          <w:szCs w:val="24"/>
        </w:rPr>
        <w:t>王一鸣</w:t>
      </w:r>
      <w:r w:rsidR="00701ED0">
        <w:rPr>
          <w:rFonts w:hint="eastAsia"/>
          <w:sz w:val="24"/>
          <w:szCs w:val="24"/>
        </w:rPr>
        <w:t>，</w:t>
      </w:r>
      <w:r w:rsidR="00701ED0" w:rsidRPr="00701ED0">
        <w:rPr>
          <w:rFonts w:hint="eastAsia"/>
          <w:sz w:val="24"/>
          <w:szCs w:val="24"/>
        </w:rPr>
        <w:t>林炳亮</w:t>
      </w:r>
      <w:r w:rsidR="00701ED0">
        <w:rPr>
          <w:rFonts w:hint="eastAsia"/>
          <w:sz w:val="24"/>
          <w:szCs w:val="24"/>
        </w:rPr>
        <w:t>，</w:t>
      </w:r>
      <w:r w:rsidR="00701ED0" w:rsidRPr="00701ED0">
        <w:rPr>
          <w:rFonts w:hint="eastAsia"/>
          <w:sz w:val="24"/>
          <w:szCs w:val="24"/>
        </w:rPr>
        <w:t>谢冬英</w:t>
      </w:r>
      <w:r w:rsidR="00701ED0">
        <w:rPr>
          <w:rFonts w:hint="eastAsia"/>
          <w:sz w:val="24"/>
          <w:szCs w:val="24"/>
        </w:rPr>
        <w:t>，</w:t>
      </w:r>
      <w:r w:rsidR="00701ED0" w:rsidRPr="00701ED0">
        <w:rPr>
          <w:rFonts w:hint="eastAsia"/>
          <w:sz w:val="24"/>
          <w:szCs w:val="24"/>
        </w:rPr>
        <w:t>张晓红</w:t>
      </w:r>
      <w:r w:rsidR="00701ED0">
        <w:rPr>
          <w:rFonts w:hint="eastAsia"/>
          <w:sz w:val="24"/>
          <w:szCs w:val="24"/>
        </w:rPr>
        <w:t>，</w:t>
      </w:r>
      <w:r w:rsidR="00701ED0" w:rsidRPr="00701ED0">
        <w:rPr>
          <w:rFonts w:hint="eastAsia"/>
          <w:sz w:val="24"/>
          <w:szCs w:val="24"/>
        </w:rPr>
        <w:t>谢仕斌</w:t>
      </w:r>
      <w:r w:rsidR="00701ED0">
        <w:rPr>
          <w:rFonts w:hint="eastAsia"/>
          <w:sz w:val="24"/>
          <w:szCs w:val="24"/>
        </w:rPr>
        <w:t>，</w:t>
      </w:r>
      <w:r w:rsidR="00701ED0" w:rsidRPr="00701ED0">
        <w:rPr>
          <w:rFonts w:hint="eastAsia"/>
          <w:sz w:val="24"/>
          <w:szCs w:val="24"/>
        </w:rPr>
        <w:t>谢婵</w:t>
      </w:r>
      <w:r w:rsidR="00701ED0">
        <w:rPr>
          <w:rFonts w:hint="eastAsia"/>
          <w:sz w:val="24"/>
          <w:szCs w:val="24"/>
        </w:rPr>
        <w:t>，</w:t>
      </w:r>
      <w:r w:rsidR="00701ED0" w:rsidRPr="00701ED0">
        <w:rPr>
          <w:rFonts w:hint="eastAsia"/>
          <w:sz w:val="24"/>
          <w:szCs w:val="24"/>
        </w:rPr>
        <w:t>郑玉宝</w:t>
      </w:r>
      <w:r w:rsidR="00701ED0">
        <w:rPr>
          <w:rFonts w:hint="eastAsia"/>
          <w:sz w:val="24"/>
          <w:szCs w:val="24"/>
        </w:rPr>
        <w:t>，</w:t>
      </w:r>
      <w:r w:rsidR="00701ED0" w:rsidRPr="00701ED0">
        <w:rPr>
          <w:rFonts w:hint="eastAsia"/>
          <w:sz w:val="24"/>
          <w:szCs w:val="24"/>
        </w:rPr>
        <w:t>赵强</w:t>
      </w:r>
      <w:r w:rsidR="00701ED0">
        <w:rPr>
          <w:rFonts w:hint="eastAsia"/>
          <w:sz w:val="24"/>
          <w:szCs w:val="24"/>
        </w:rPr>
        <w:t>，</w:t>
      </w:r>
      <w:r w:rsidR="00701ED0" w:rsidRPr="00701ED0">
        <w:rPr>
          <w:rFonts w:hint="eastAsia"/>
          <w:sz w:val="24"/>
          <w:szCs w:val="24"/>
        </w:rPr>
        <w:t>李奇斌</w:t>
      </w:r>
      <w:r w:rsidR="00701ED0">
        <w:rPr>
          <w:rFonts w:hint="eastAsia"/>
          <w:sz w:val="24"/>
          <w:szCs w:val="24"/>
        </w:rPr>
        <w:t>，</w:t>
      </w:r>
      <w:r w:rsidR="00701ED0" w:rsidRPr="00701ED0">
        <w:rPr>
          <w:rFonts w:hint="eastAsia"/>
          <w:sz w:val="24"/>
          <w:szCs w:val="24"/>
        </w:rPr>
        <w:t>黄湛</w:t>
      </w:r>
      <w:proofErr w:type="gramStart"/>
      <w:r w:rsidR="00701ED0" w:rsidRPr="00701ED0">
        <w:rPr>
          <w:rFonts w:hint="eastAsia"/>
          <w:sz w:val="24"/>
          <w:szCs w:val="24"/>
        </w:rPr>
        <w:t>镰</w:t>
      </w:r>
      <w:proofErr w:type="gramEnd"/>
      <w:r w:rsidR="00701ED0">
        <w:rPr>
          <w:rFonts w:hint="eastAsia"/>
          <w:sz w:val="24"/>
          <w:szCs w:val="24"/>
        </w:rPr>
        <w:t>，</w:t>
      </w:r>
      <w:proofErr w:type="gramStart"/>
      <w:r w:rsidR="00701ED0" w:rsidRPr="00701ED0">
        <w:rPr>
          <w:rFonts w:hint="eastAsia"/>
          <w:sz w:val="24"/>
          <w:szCs w:val="24"/>
        </w:rPr>
        <w:t>邬喆斌</w:t>
      </w:r>
      <w:proofErr w:type="gramEnd"/>
      <w:r w:rsidR="00701ED0">
        <w:rPr>
          <w:rFonts w:hint="eastAsia"/>
          <w:sz w:val="24"/>
          <w:szCs w:val="24"/>
        </w:rPr>
        <w:t>，</w:t>
      </w:r>
      <w:r w:rsidR="00701ED0" w:rsidRPr="00701ED0">
        <w:rPr>
          <w:rFonts w:hint="eastAsia"/>
          <w:sz w:val="24"/>
          <w:szCs w:val="24"/>
        </w:rPr>
        <w:t>赵绮毅</w:t>
      </w:r>
    </w:p>
    <w:p w:rsidR="005A55B4" w:rsidRDefault="005A55B4" w:rsidP="00451D3A">
      <w:pPr>
        <w:spacing w:line="360" w:lineRule="auto"/>
        <w:ind w:leftChars="57" w:left="1320" w:hangingChars="500" w:hanging="1200"/>
        <w:rPr>
          <w:sz w:val="24"/>
          <w:szCs w:val="24"/>
        </w:rPr>
      </w:pPr>
      <w:r>
        <w:rPr>
          <w:rFonts w:hint="eastAsia"/>
          <w:sz w:val="24"/>
          <w:szCs w:val="24"/>
        </w:rPr>
        <w:t>项目简介：</w:t>
      </w:r>
    </w:p>
    <w:p w:rsidR="00F05D8F" w:rsidRDefault="005A55B4" w:rsidP="00F05D8F">
      <w:pPr>
        <w:spacing w:line="360" w:lineRule="auto"/>
        <w:ind w:left="1320" w:hangingChars="550" w:hanging="1320"/>
        <w:rPr>
          <w:sz w:val="24"/>
          <w:szCs w:val="24"/>
        </w:rPr>
      </w:pPr>
      <w:r>
        <w:rPr>
          <w:rFonts w:hint="eastAsia"/>
          <w:sz w:val="24"/>
          <w:szCs w:val="24"/>
        </w:rPr>
        <w:t xml:space="preserve">    </w:t>
      </w:r>
      <w:r w:rsidR="00F05D8F">
        <w:rPr>
          <w:rFonts w:hint="eastAsia"/>
          <w:sz w:val="24"/>
          <w:szCs w:val="24"/>
        </w:rPr>
        <w:t xml:space="preserve"> </w:t>
      </w:r>
      <w:r w:rsidR="00F05D8F" w:rsidRPr="00F05D8F">
        <w:rPr>
          <w:rFonts w:hint="eastAsia"/>
          <w:sz w:val="24"/>
          <w:szCs w:val="24"/>
        </w:rPr>
        <w:t>我国</w:t>
      </w:r>
      <w:r w:rsidR="00F05D8F" w:rsidRPr="00F05D8F">
        <w:rPr>
          <w:rFonts w:hint="eastAsia"/>
          <w:sz w:val="24"/>
          <w:szCs w:val="24"/>
        </w:rPr>
        <w:t>1-59</w:t>
      </w:r>
      <w:r w:rsidR="00F05D8F" w:rsidRPr="00F05D8F">
        <w:rPr>
          <w:rFonts w:hint="eastAsia"/>
          <w:sz w:val="24"/>
          <w:szCs w:val="24"/>
        </w:rPr>
        <w:t>岁人群乙肝表面抗原（</w:t>
      </w:r>
      <w:r w:rsidR="00F05D8F" w:rsidRPr="00F05D8F">
        <w:rPr>
          <w:rFonts w:hint="eastAsia"/>
          <w:sz w:val="24"/>
          <w:szCs w:val="24"/>
        </w:rPr>
        <w:t>HBsAg</w:t>
      </w:r>
      <w:r w:rsidR="00F05D8F" w:rsidRPr="00F05D8F">
        <w:rPr>
          <w:rFonts w:hint="eastAsia"/>
          <w:sz w:val="24"/>
          <w:szCs w:val="24"/>
        </w:rPr>
        <w:t>）携带率为</w:t>
      </w:r>
      <w:r w:rsidR="00F05D8F" w:rsidRPr="00F05D8F">
        <w:rPr>
          <w:rFonts w:hint="eastAsia"/>
          <w:sz w:val="24"/>
          <w:szCs w:val="24"/>
        </w:rPr>
        <w:t>7.18%</w:t>
      </w:r>
      <w:r w:rsidR="00F05D8F" w:rsidRPr="00F05D8F">
        <w:rPr>
          <w:rFonts w:hint="eastAsia"/>
          <w:sz w:val="24"/>
          <w:szCs w:val="24"/>
        </w:rPr>
        <w:t>，慢性乙肝患者</w:t>
      </w:r>
    </w:p>
    <w:p w:rsidR="00F05D8F" w:rsidRDefault="00F05D8F" w:rsidP="00F05D8F">
      <w:pPr>
        <w:spacing w:line="360" w:lineRule="auto"/>
        <w:ind w:left="1320" w:hangingChars="550" w:hanging="1320"/>
        <w:rPr>
          <w:sz w:val="24"/>
          <w:szCs w:val="24"/>
        </w:rPr>
      </w:pPr>
      <w:r w:rsidRPr="00F05D8F">
        <w:rPr>
          <w:rFonts w:hint="eastAsia"/>
          <w:sz w:val="24"/>
          <w:szCs w:val="24"/>
        </w:rPr>
        <w:t>约</w:t>
      </w:r>
      <w:r w:rsidRPr="00F05D8F">
        <w:rPr>
          <w:rFonts w:hint="eastAsia"/>
          <w:sz w:val="24"/>
          <w:szCs w:val="24"/>
        </w:rPr>
        <w:t>2000</w:t>
      </w:r>
      <w:r w:rsidRPr="00F05D8F">
        <w:rPr>
          <w:rFonts w:hint="eastAsia"/>
          <w:sz w:val="24"/>
          <w:szCs w:val="24"/>
        </w:rPr>
        <w:t>万例，每年乙肝</w:t>
      </w:r>
      <w:proofErr w:type="gramStart"/>
      <w:r w:rsidRPr="00F05D8F">
        <w:rPr>
          <w:rFonts w:hint="eastAsia"/>
          <w:sz w:val="24"/>
          <w:szCs w:val="24"/>
        </w:rPr>
        <w:t>肝</w:t>
      </w:r>
      <w:proofErr w:type="gramEnd"/>
      <w:r w:rsidRPr="00F05D8F">
        <w:rPr>
          <w:rFonts w:hint="eastAsia"/>
          <w:sz w:val="24"/>
          <w:szCs w:val="24"/>
        </w:rPr>
        <w:t>衰竭病例超过</w:t>
      </w:r>
      <w:r w:rsidRPr="00F05D8F">
        <w:rPr>
          <w:rFonts w:hint="eastAsia"/>
          <w:sz w:val="24"/>
          <w:szCs w:val="24"/>
        </w:rPr>
        <w:t>500</w:t>
      </w:r>
      <w:r w:rsidRPr="00F05D8F">
        <w:rPr>
          <w:rFonts w:hint="eastAsia"/>
          <w:sz w:val="24"/>
          <w:szCs w:val="24"/>
        </w:rPr>
        <w:t>万，死亡率高达</w:t>
      </w:r>
      <w:r w:rsidRPr="00F05D8F">
        <w:rPr>
          <w:rFonts w:hint="eastAsia"/>
          <w:sz w:val="24"/>
          <w:szCs w:val="24"/>
        </w:rPr>
        <w:t>60%-70%</w:t>
      </w:r>
      <w:r w:rsidRPr="00F05D8F">
        <w:rPr>
          <w:rFonts w:hint="eastAsia"/>
          <w:sz w:val="24"/>
          <w:szCs w:val="24"/>
        </w:rPr>
        <w:t>。从</w:t>
      </w:r>
      <w:r w:rsidRPr="00F05D8F">
        <w:rPr>
          <w:rFonts w:hint="eastAsia"/>
          <w:sz w:val="24"/>
          <w:szCs w:val="24"/>
        </w:rPr>
        <w:t>1997</w:t>
      </w:r>
    </w:p>
    <w:p w:rsidR="00F05D8F" w:rsidRDefault="00F05D8F" w:rsidP="00F05D8F">
      <w:pPr>
        <w:spacing w:line="360" w:lineRule="auto"/>
        <w:ind w:left="1320" w:hangingChars="550" w:hanging="1320"/>
        <w:rPr>
          <w:sz w:val="24"/>
          <w:szCs w:val="24"/>
        </w:rPr>
      </w:pPr>
      <w:r w:rsidRPr="00F05D8F">
        <w:rPr>
          <w:rFonts w:hint="eastAsia"/>
          <w:sz w:val="24"/>
          <w:szCs w:val="24"/>
        </w:rPr>
        <w:t>年起，我们在“卫生部优秀人才基金”资助下启动了本研究。项目组针对如何降</w:t>
      </w:r>
    </w:p>
    <w:p w:rsidR="00F05D8F" w:rsidRDefault="00F05D8F" w:rsidP="00F05D8F">
      <w:pPr>
        <w:spacing w:line="360" w:lineRule="auto"/>
        <w:ind w:left="1320" w:hangingChars="550" w:hanging="1320"/>
        <w:rPr>
          <w:sz w:val="24"/>
          <w:szCs w:val="24"/>
        </w:rPr>
      </w:pPr>
      <w:r w:rsidRPr="00F05D8F">
        <w:rPr>
          <w:rFonts w:hint="eastAsia"/>
          <w:sz w:val="24"/>
          <w:szCs w:val="24"/>
        </w:rPr>
        <w:t>低“乙肝</w:t>
      </w:r>
      <w:proofErr w:type="gramStart"/>
      <w:r w:rsidRPr="00F05D8F">
        <w:rPr>
          <w:rFonts w:hint="eastAsia"/>
          <w:sz w:val="24"/>
          <w:szCs w:val="24"/>
        </w:rPr>
        <w:t>肝</w:t>
      </w:r>
      <w:proofErr w:type="gramEnd"/>
      <w:r w:rsidRPr="00F05D8F">
        <w:rPr>
          <w:rFonts w:hint="eastAsia"/>
          <w:sz w:val="24"/>
          <w:szCs w:val="24"/>
        </w:rPr>
        <w:t>衰竭死亡率”，历时</w:t>
      </w:r>
      <w:r w:rsidRPr="00F05D8F">
        <w:rPr>
          <w:rFonts w:hint="eastAsia"/>
          <w:sz w:val="24"/>
          <w:szCs w:val="24"/>
        </w:rPr>
        <w:t>16</w:t>
      </w:r>
      <w:r w:rsidRPr="00F05D8F">
        <w:rPr>
          <w:rFonts w:hint="eastAsia"/>
          <w:sz w:val="24"/>
          <w:szCs w:val="24"/>
        </w:rPr>
        <w:t>年，从“遗传学”、“免疫学”等方面系统地</w:t>
      </w:r>
      <w:proofErr w:type="gramStart"/>
      <w:r w:rsidRPr="00F05D8F">
        <w:rPr>
          <w:rFonts w:hint="eastAsia"/>
          <w:sz w:val="24"/>
          <w:szCs w:val="24"/>
        </w:rPr>
        <w:t>研</w:t>
      </w:r>
      <w:proofErr w:type="gramEnd"/>
    </w:p>
    <w:p w:rsidR="00F05D8F" w:rsidRDefault="00F05D8F" w:rsidP="00F05D8F">
      <w:pPr>
        <w:spacing w:line="360" w:lineRule="auto"/>
        <w:ind w:left="1320" w:hangingChars="550" w:hanging="1320"/>
        <w:rPr>
          <w:sz w:val="24"/>
          <w:szCs w:val="24"/>
        </w:rPr>
      </w:pPr>
      <w:r w:rsidRPr="00F05D8F">
        <w:rPr>
          <w:rFonts w:hint="eastAsia"/>
          <w:sz w:val="24"/>
          <w:szCs w:val="24"/>
        </w:rPr>
        <w:t>究了“乙肝肝衰竭”的发病机制，并创立出了一套适合临床救治的治疗策略及治</w:t>
      </w:r>
    </w:p>
    <w:p w:rsidR="00F05D8F" w:rsidRPr="00F05D8F" w:rsidRDefault="00F05D8F" w:rsidP="00F05D8F">
      <w:pPr>
        <w:spacing w:line="360" w:lineRule="auto"/>
        <w:ind w:left="1320" w:hangingChars="550" w:hanging="1320"/>
        <w:rPr>
          <w:sz w:val="24"/>
          <w:szCs w:val="24"/>
        </w:rPr>
      </w:pPr>
      <w:proofErr w:type="gramStart"/>
      <w:r w:rsidRPr="00F05D8F">
        <w:rPr>
          <w:rFonts w:hint="eastAsia"/>
          <w:sz w:val="24"/>
          <w:szCs w:val="24"/>
        </w:rPr>
        <w:t>疗新方法</w:t>
      </w:r>
      <w:proofErr w:type="gramEnd"/>
      <w:r w:rsidRPr="00F05D8F">
        <w:rPr>
          <w:rFonts w:hint="eastAsia"/>
          <w:sz w:val="24"/>
          <w:szCs w:val="24"/>
        </w:rPr>
        <w:t>。</w:t>
      </w:r>
    </w:p>
    <w:p w:rsidR="00F05D8F" w:rsidRPr="00F05D8F" w:rsidRDefault="00F05D8F" w:rsidP="00E01EA5">
      <w:pPr>
        <w:spacing w:line="360" w:lineRule="auto"/>
        <w:rPr>
          <w:sz w:val="24"/>
          <w:szCs w:val="24"/>
        </w:rPr>
      </w:pPr>
      <w:r w:rsidRPr="00F05D8F">
        <w:rPr>
          <w:rFonts w:hint="eastAsia"/>
          <w:sz w:val="24"/>
          <w:szCs w:val="24"/>
        </w:rPr>
        <w:t>推广应用情况：</w:t>
      </w:r>
    </w:p>
    <w:p w:rsidR="00F05D8F" w:rsidRDefault="00F05D8F" w:rsidP="00F05D8F">
      <w:pPr>
        <w:spacing w:line="360" w:lineRule="auto"/>
        <w:ind w:leftChars="228" w:left="1319" w:hangingChars="350" w:hanging="840"/>
        <w:rPr>
          <w:sz w:val="24"/>
          <w:szCs w:val="24"/>
        </w:rPr>
      </w:pPr>
      <w:r w:rsidRPr="00F05D8F">
        <w:rPr>
          <w:rFonts w:hint="eastAsia"/>
          <w:sz w:val="24"/>
          <w:szCs w:val="24"/>
        </w:rPr>
        <w:t>1997</w:t>
      </w:r>
      <w:r w:rsidRPr="00F05D8F">
        <w:rPr>
          <w:rFonts w:hint="eastAsia"/>
          <w:sz w:val="24"/>
          <w:szCs w:val="24"/>
        </w:rPr>
        <w:t>年至今有来自</w:t>
      </w:r>
      <w:r w:rsidRPr="00F05D8F">
        <w:rPr>
          <w:rFonts w:hint="eastAsia"/>
          <w:sz w:val="24"/>
          <w:szCs w:val="24"/>
        </w:rPr>
        <w:t>20</w:t>
      </w:r>
      <w:r w:rsidRPr="00F05D8F">
        <w:rPr>
          <w:rFonts w:hint="eastAsia"/>
          <w:sz w:val="24"/>
          <w:szCs w:val="24"/>
        </w:rPr>
        <w:t>个省超过</w:t>
      </w:r>
      <w:r w:rsidRPr="00F05D8F">
        <w:rPr>
          <w:rFonts w:hint="eastAsia"/>
          <w:sz w:val="24"/>
          <w:szCs w:val="24"/>
        </w:rPr>
        <w:t>350</w:t>
      </w:r>
      <w:r w:rsidRPr="00F05D8F">
        <w:rPr>
          <w:rFonts w:hint="eastAsia"/>
          <w:sz w:val="24"/>
          <w:szCs w:val="24"/>
        </w:rPr>
        <w:t>名医师在我科进修。从</w:t>
      </w:r>
      <w:r w:rsidRPr="00F05D8F">
        <w:rPr>
          <w:rFonts w:hint="eastAsia"/>
          <w:sz w:val="24"/>
          <w:szCs w:val="24"/>
        </w:rPr>
        <w:t>2006</w:t>
      </w:r>
      <w:r w:rsidRPr="00F05D8F">
        <w:rPr>
          <w:rFonts w:hint="eastAsia"/>
          <w:sz w:val="24"/>
          <w:szCs w:val="24"/>
        </w:rPr>
        <w:t>年开始，</w:t>
      </w:r>
    </w:p>
    <w:p w:rsidR="00F05D8F" w:rsidRPr="00F05D8F" w:rsidRDefault="00F05D8F" w:rsidP="00F05D8F">
      <w:pPr>
        <w:spacing w:line="360" w:lineRule="auto"/>
        <w:ind w:leftChars="82" w:left="172"/>
        <w:rPr>
          <w:sz w:val="24"/>
          <w:szCs w:val="24"/>
        </w:rPr>
      </w:pPr>
      <w:r w:rsidRPr="00F05D8F">
        <w:rPr>
          <w:rFonts w:hint="eastAsia"/>
          <w:sz w:val="24"/>
          <w:szCs w:val="24"/>
        </w:rPr>
        <w:t>中华医学会与本项目组每年共同举办两次“乙肝</w:t>
      </w:r>
      <w:proofErr w:type="gramStart"/>
      <w:r w:rsidRPr="00F05D8F">
        <w:rPr>
          <w:rFonts w:hint="eastAsia"/>
          <w:sz w:val="24"/>
          <w:szCs w:val="24"/>
        </w:rPr>
        <w:t>肝</w:t>
      </w:r>
      <w:proofErr w:type="gramEnd"/>
      <w:r w:rsidRPr="00F05D8F">
        <w:rPr>
          <w:rFonts w:hint="eastAsia"/>
          <w:sz w:val="24"/>
          <w:szCs w:val="24"/>
        </w:rPr>
        <w:t>衰竭发生机制与新疗法进展介绍”继续教育，来自全国</w:t>
      </w:r>
      <w:r w:rsidRPr="00F05D8F">
        <w:rPr>
          <w:rFonts w:hint="eastAsia"/>
          <w:sz w:val="24"/>
          <w:szCs w:val="24"/>
        </w:rPr>
        <w:t>37</w:t>
      </w:r>
      <w:r w:rsidRPr="00F05D8F">
        <w:rPr>
          <w:rFonts w:hint="eastAsia"/>
          <w:sz w:val="24"/>
          <w:szCs w:val="24"/>
        </w:rPr>
        <w:t>个城市的</w:t>
      </w:r>
      <w:r w:rsidRPr="00F05D8F">
        <w:rPr>
          <w:rFonts w:hint="eastAsia"/>
          <w:sz w:val="24"/>
          <w:szCs w:val="24"/>
        </w:rPr>
        <w:t>4500</w:t>
      </w:r>
      <w:r w:rsidRPr="00F05D8F">
        <w:rPr>
          <w:rFonts w:hint="eastAsia"/>
          <w:sz w:val="24"/>
          <w:szCs w:val="24"/>
        </w:rPr>
        <w:t>位医生参加。从</w:t>
      </w:r>
      <w:r w:rsidRPr="00F05D8F">
        <w:rPr>
          <w:rFonts w:hint="eastAsia"/>
          <w:sz w:val="24"/>
          <w:szCs w:val="24"/>
        </w:rPr>
        <w:t>2004</w:t>
      </w:r>
      <w:r w:rsidRPr="00F05D8F">
        <w:rPr>
          <w:rFonts w:hint="eastAsia"/>
          <w:sz w:val="24"/>
          <w:szCs w:val="24"/>
        </w:rPr>
        <w:t>年开始，本项目建立的乙肝</w:t>
      </w:r>
      <w:proofErr w:type="gramStart"/>
      <w:r w:rsidRPr="00F05D8F">
        <w:rPr>
          <w:rFonts w:hint="eastAsia"/>
          <w:sz w:val="24"/>
          <w:szCs w:val="24"/>
        </w:rPr>
        <w:t>肝</w:t>
      </w:r>
      <w:proofErr w:type="gramEnd"/>
      <w:r w:rsidRPr="00F05D8F">
        <w:rPr>
          <w:rFonts w:hint="eastAsia"/>
          <w:sz w:val="24"/>
          <w:szCs w:val="24"/>
        </w:rPr>
        <w:t>衰竭“三重打击学说”和“时相学说”、新疗法已在包括北京协和医院、华山医院等国内一流医院在内的多家医院应用，为乙肝</w:t>
      </w:r>
      <w:proofErr w:type="gramStart"/>
      <w:r w:rsidRPr="00F05D8F">
        <w:rPr>
          <w:rFonts w:hint="eastAsia"/>
          <w:sz w:val="24"/>
          <w:szCs w:val="24"/>
        </w:rPr>
        <w:t>肝</w:t>
      </w:r>
      <w:proofErr w:type="gramEnd"/>
      <w:r w:rsidRPr="00F05D8F">
        <w:rPr>
          <w:rFonts w:hint="eastAsia"/>
          <w:sz w:val="24"/>
          <w:szCs w:val="24"/>
        </w:rPr>
        <w:t>衰竭</w:t>
      </w:r>
      <w:r w:rsidRPr="00F05D8F">
        <w:rPr>
          <w:rFonts w:hint="eastAsia"/>
          <w:sz w:val="24"/>
          <w:szCs w:val="24"/>
        </w:rPr>
        <w:lastRenderedPageBreak/>
        <w:t>患者的治疗提供了新的思路和方法，改善了患者预后。</w:t>
      </w:r>
    </w:p>
    <w:p w:rsidR="00F05D8F" w:rsidRDefault="00F05D8F" w:rsidP="00F05D8F">
      <w:pPr>
        <w:spacing w:line="360" w:lineRule="auto"/>
        <w:ind w:left="1320" w:hangingChars="550" w:hanging="1320"/>
        <w:rPr>
          <w:sz w:val="24"/>
          <w:szCs w:val="24"/>
        </w:rPr>
      </w:pPr>
      <w:r w:rsidRPr="00F05D8F">
        <w:rPr>
          <w:rFonts w:hint="eastAsia"/>
          <w:sz w:val="24"/>
          <w:szCs w:val="24"/>
        </w:rPr>
        <w:t>主要知识产权证明目录、知识产权目录：无</w:t>
      </w:r>
    </w:p>
    <w:p w:rsidR="005A55B4" w:rsidRDefault="005A55B4" w:rsidP="005A55B4">
      <w:pPr>
        <w:spacing w:line="360" w:lineRule="auto"/>
        <w:rPr>
          <w:sz w:val="24"/>
          <w:szCs w:val="24"/>
        </w:rPr>
      </w:pPr>
    </w:p>
    <w:p w:rsidR="005A55B4" w:rsidRDefault="00DF1E69" w:rsidP="005A55B4">
      <w:pPr>
        <w:spacing w:line="360" w:lineRule="auto"/>
        <w:rPr>
          <w:sz w:val="24"/>
          <w:szCs w:val="24"/>
        </w:rPr>
      </w:pPr>
      <w:r>
        <w:rPr>
          <w:rFonts w:hint="eastAsia"/>
          <w:sz w:val="24"/>
          <w:szCs w:val="24"/>
        </w:rPr>
        <w:t>三、</w:t>
      </w:r>
      <w:r w:rsidR="005A55B4">
        <w:rPr>
          <w:rFonts w:hint="eastAsia"/>
          <w:sz w:val="24"/>
          <w:szCs w:val="24"/>
        </w:rPr>
        <w:t>项目名称：</w:t>
      </w:r>
      <w:r w:rsidR="005A55B4" w:rsidRPr="005A55B4">
        <w:rPr>
          <w:rFonts w:hint="eastAsia"/>
          <w:sz w:val="24"/>
          <w:szCs w:val="24"/>
        </w:rPr>
        <w:t>慢性肾脏病的发病机制和综合防治的系列研究</w:t>
      </w:r>
      <w:r w:rsidR="00451D3A">
        <w:rPr>
          <w:rFonts w:hint="eastAsia"/>
          <w:sz w:val="24"/>
          <w:szCs w:val="24"/>
        </w:rPr>
        <w:t>（</w:t>
      </w:r>
      <w:r w:rsidR="00451D3A" w:rsidRPr="00451D3A">
        <w:rPr>
          <w:rFonts w:hint="eastAsia"/>
          <w:sz w:val="24"/>
          <w:szCs w:val="24"/>
        </w:rPr>
        <w:t>自然科学类</w:t>
      </w:r>
      <w:r w:rsidR="00451D3A">
        <w:rPr>
          <w:rFonts w:hint="eastAsia"/>
          <w:sz w:val="24"/>
          <w:szCs w:val="24"/>
        </w:rPr>
        <w:t>）</w:t>
      </w:r>
    </w:p>
    <w:p w:rsidR="00451D3A" w:rsidRDefault="00451D3A" w:rsidP="005A55B4">
      <w:pPr>
        <w:spacing w:line="360" w:lineRule="auto"/>
        <w:ind w:left="1440" w:hangingChars="600" w:hanging="1440"/>
        <w:rPr>
          <w:sz w:val="24"/>
          <w:szCs w:val="24"/>
        </w:rPr>
      </w:pPr>
      <w:r>
        <w:rPr>
          <w:rFonts w:hint="eastAsia"/>
          <w:sz w:val="24"/>
          <w:szCs w:val="24"/>
        </w:rPr>
        <w:t xml:space="preserve"> </w:t>
      </w:r>
      <w:r w:rsidRPr="00451D3A">
        <w:rPr>
          <w:rFonts w:hint="eastAsia"/>
          <w:sz w:val="24"/>
          <w:szCs w:val="24"/>
        </w:rPr>
        <w:t>完成单位：中山大学附属第三医院</w:t>
      </w:r>
    </w:p>
    <w:p w:rsidR="004143A8" w:rsidRDefault="005A55B4" w:rsidP="00451D3A">
      <w:pPr>
        <w:spacing w:line="360" w:lineRule="auto"/>
        <w:ind w:leftChars="57" w:left="1440" w:hangingChars="550" w:hanging="1320"/>
        <w:rPr>
          <w:sz w:val="24"/>
          <w:szCs w:val="24"/>
        </w:rPr>
      </w:pPr>
      <w:r>
        <w:rPr>
          <w:rFonts w:hint="eastAsia"/>
          <w:sz w:val="24"/>
          <w:szCs w:val="24"/>
        </w:rPr>
        <w:t>完</w:t>
      </w:r>
      <w:r>
        <w:rPr>
          <w:rFonts w:hint="eastAsia"/>
          <w:sz w:val="24"/>
          <w:szCs w:val="24"/>
        </w:rPr>
        <w:t xml:space="preserve"> </w:t>
      </w:r>
      <w:r>
        <w:rPr>
          <w:rFonts w:hint="eastAsia"/>
          <w:sz w:val="24"/>
          <w:szCs w:val="24"/>
        </w:rPr>
        <w:t>成</w:t>
      </w:r>
      <w:r>
        <w:rPr>
          <w:rFonts w:hint="eastAsia"/>
          <w:sz w:val="24"/>
          <w:szCs w:val="24"/>
        </w:rPr>
        <w:t xml:space="preserve"> </w:t>
      </w:r>
      <w:r>
        <w:rPr>
          <w:rFonts w:hint="eastAsia"/>
          <w:sz w:val="24"/>
          <w:szCs w:val="24"/>
        </w:rPr>
        <w:t>人：</w:t>
      </w:r>
      <w:proofErr w:type="gramStart"/>
      <w:r w:rsidRPr="005A55B4">
        <w:rPr>
          <w:rFonts w:hint="eastAsia"/>
          <w:sz w:val="24"/>
          <w:szCs w:val="24"/>
        </w:rPr>
        <w:t>娄</w:t>
      </w:r>
      <w:proofErr w:type="gramEnd"/>
      <w:r w:rsidRPr="005A55B4">
        <w:rPr>
          <w:rFonts w:hint="eastAsia"/>
          <w:sz w:val="24"/>
          <w:szCs w:val="24"/>
        </w:rPr>
        <w:t>探奇</w:t>
      </w:r>
      <w:r w:rsidR="009A355C">
        <w:rPr>
          <w:rFonts w:hint="eastAsia"/>
          <w:sz w:val="24"/>
          <w:szCs w:val="24"/>
        </w:rPr>
        <w:t>，</w:t>
      </w:r>
      <w:r w:rsidRPr="005A55B4">
        <w:rPr>
          <w:rFonts w:hint="eastAsia"/>
          <w:sz w:val="24"/>
          <w:szCs w:val="24"/>
        </w:rPr>
        <w:t>王成</w:t>
      </w:r>
      <w:r w:rsidR="009A355C">
        <w:rPr>
          <w:rFonts w:hint="eastAsia"/>
          <w:sz w:val="24"/>
          <w:szCs w:val="24"/>
        </w:rPr>
        <w:t>，</w:t>
      </w:r>
      <w:r w:rsidRPr="005A55B4">
        <w:rPr>
          <w:rFonts w:hint="eastAsia"/>
          <w:sz w:val="24"/>
          <w:szCs w:val="24"/>
        </w:rPr>
        <w:t>彭晖</w:t>
      </w:r>
      <w:r w:rsidR="009A355C">
        <w:rPr>
          <w:rFonts w:hint="eastAsia"/>
          <w:sz w:val="24"/>
          <w:szCs w:val="24"/>
        </w:rPr>
        <w:t>，</w:t>
      </w:r>
      <w:r w:rsidRPr="005A55B4">
        <w:rPr>
          <w:rFonts w:hint="eastAsia"/>
          <w:sz w:val="24"/>
          <w:szCs w:val="24"/>
        </w:rPr>
        <w:t>刘迅</w:t>
      </w:r>
      <w:r w:rsidR="009A355C">
        <w:rPr>
          <w:rFonts w:hint="eastAsia"/>
          <w:sz w:val="24"/>
          <w:szCs w:val="24"/>
        </w:rPr>
        <w:t>，</w:t>
      </w:r>
      <w:r w:rsidRPr="005A55B4">
        <w:rPr>
          <w:rFonts w:hint="eastAsia"/>
          <w:sz w:val="24"/>
          <w:szCs w:val="24"/>
        </w:rPr>
        <w:t>叶增纯</w:t>
      </w:r>
      <w:r w:rsidR="009A355C">
        <w:rPr>
          <w:rFonts w:hint="eastAsia"/>
          <w:sz w:val="24"/>
          <w:szCs w:val="24"/>
        </w:rPr>
        <w:t>，</w:t>
      </w:r>
      <w:r w:rsidRPr="005A55B4">
        <w:rPr>
          <w:rFonts w:hint="eastAsia"/>
          <w:sz w:val="24"/>
          <w:szCs w:val="24"/>
        </w:rPr>
        <w:t>张俊</w:t>
      </w:r>
      <w:r w:rsidR="009A355C">
        <w:rPr>
          <w:rFonts w:hint="eastAsia"/>
          <w:sz w:val="24"/>
          <w:szCs w:val="24"/>
        </w:rPr>
        <w:t>，</w:t>
      </w:r>
      <w:r w:rsidRPr="005A55B4">
        <w:rPr>
          <w:rFonts w:hint="eastAsia"/>
          <w:sz w:val="24"/>
          <w:szCs w:val="24"/>
        </w:rPr>
        <w:t>李灿明</w:t>
      </w:r>
      <w:r w:rsidR="009A355C">
        <w:rPr>
          <w:rFonts w:hint="eastAsia"/>
          <w:sz w:val="24"/>
          <w:szCs w:val="24"/>
        </w:rPr>
        <w:t>，</w:t>
      </w:r>
      <w:r w:rsidRPr="005A55B4">
        <w:rPr>
          <w:rFonts w:hint="eastAsia"/>
          <w:sz w:val="24"/>
          <w:szCs w:val="24"/>
        </w:rPr>
        <w:t>唐骅</w:t>
      </w:r>
      <w:r w:rsidR="009A355C">
        <w:rPr>
          <w:rFonts w:hint="eastAsia"/>
          <w:sz w:val="24"/>
          <w:szCs w:val="24"/>
        </w:rPr>
        <w:t>，</w:t>
      </w:r>
      <w:r w:rsidRPr="005A55B4">
        <w:rPr>
          <w:rFonts w:hint="eastAsia"/>
          <w:sz w:val="24"/>
          <w:szCs w:val="24"/>
        </w:rPr>
        <w:t>李明</w:t>
      </w:r>
      <w:r w:rsidR="009A355C">
        <w:rPr>
          <w:rFonts w:hint="eastAsia"/>
          <w:sz w:val="24"/>
          <w:szCs w:val="24"/>
        </w:rPr>
        <w:t>，</w:t>
      </w:r>
    </w:p>
    <w:p w:rsidR="005A55B4" w:rsidRDefault="005A55B4" w:rsidP="004143A8">
      <w:pPr>
        <w:spacing w:line="360" w:lineRule="auto"/>
        <w:ind w:leftChars="627" w:left="1437" w:hangingChars="50" w:hanging="120"/>
        <w:rPr>
          <w:sz w:val="24"/>
          <w:szCs w:val="24"/>
        </w:rPr>
      </w:pPr>
      <w:r w:rsidRPr="005A55B4">
        <w:rPr>
          <w:rFonts w:hint="eastAsia"/>
          <w:sz w:val="24"/>
          <w:szCs w:val="24"/>
        </w:rPr>
        <w:t>赵文波</w:t>
      </w:r>
      <w:r w:rsidR="004143A8">
        <w:rPr>
          <w:rFonts w:hint="eastAsia"/>
          <w:sz w:val="24"/>
          <w:szCs w:val="24"/>
        </w:rPr>
        <w:t>，</w:t>
      </w:r>
      <w:r w:rsidRPr="005A55B4">
        <w:rPr>
          <w:rFonts w:hint="eastAsia"/>
          <w:sz w:val="24"/>
          <w:szCs w:val="24"/>
        </w:rPr>
        <w:t>成彩联</w:t>
      </w:r>
    </w:p>
    <w:p w:rsidR="005A55B4" w:rsidRDefault="005A55B4" w:rsidP="005A55B4">
      <w:pPr>
        <w:spacing w:line="360" w:lineRule="auto"/>
        <w:ind w:left="1440" w:hangingChars="600" w:hanging="1440"/>
        <w:rPr>
          <w:sz w:val="24"/>
          <w:szCs w:val="24"/>
        </w:rPr>
      </w:pPr>
      <w:r>
        <w:rPr>
          <w:rFonts w:hint="eastAsia"/>
          <w:sz w:val="24"/>
          <w:szCs w:val="24"/>
        </w:rPr>
        <w:t xml:space="preserve">  </w:t>
      </w:r>
      <w:r>
        <w:rPr>
          <w:rFonts w:hint="eastAsia"/>
          <w:sz w:val="24"/>
          <w:szCs w:val="24"/>
        </w:rPr>
        <w:t>项目简介：</w:t>
      </w:r>
    </w:p>
    <w:p w:rsidR="004440DC" w:rsidRDefault="005A55B4" w:rsidP="005A55B4">
      <w:pPr>
        <w:spacing w:line="360" w:lineRule="auto"/>
        <w:ind w:left="1440" w:hangingChars="600" w:hanging="1440"/>
        <w:rPr>
          <w:sz w:val="24"/>
          <w:szCs w:val="24"/>
        </w:rPr>
      </w:pPr>
      <w:r>
        <w:rPr>
          <w:rFonts w:hint="eastAsia"/>
          <w:sz w:val="24"/>
          <w:szCs w:val="24"/>
        </w:rPr>
        <w:t xml:space="preserve">      </w:t>
      </w:r>
      <w:r w:rsidR="004440DC">
        <w:rPr>
          <w:rFonts w:hint="eastAsia"/>
          <w:sz w:val="24"/>
          <w:szCs w:val="24"/>
        </w:rPr>
        <w:t>课题组</w:t>
      </w:r>
      <w:r w:rsidR="004440DC" w:rsidRPr="004440DC">
        <w:rPr>
          <w:rFonts w:hint="eastAsia"/>
          <w:sz w:val="24"/>
          <w:szCs w:val="24"/>
        </w:rPr>
        <w:t>围绕慢性肾脏病的发病机制和综合防治进行一系列基础和临床</w:t>
      </w:r>
      <w:proofErr w:type="gramStart"/>
      <w:r w:rsidR="004440DC" w:rsidRPr="004440DC">
        <w:rPr>
          <w:rFonts w:hint="eastAsia"/>
          <w:sz w:val="24"/>
          <w:szCs w:val="24"/>
        </w:rPr>
        <w:t>研</w:t>
      </w:r>
      <w:proofErr w:type="gramEnd"/>
    </w:p>
    <w:p w:rsidR="004440DC" w:rsidRDefault="004440DC" w:rsidP="000148D4">
      <w:pPr>
        <w:spacing w:line="360" w:lineRule="auto"/>
        <w:ind w:leftChars="57" w:left="1440" w:hangingChars="550" w:hanging="1320"/>
        <w:rPr>
          <w:sz w:val="24"/>
          <w:szCs w:val="24"/>
        </w:rPr>
      </w:pPr>
      <w:r w:rsidRPr="004440DC">
        <w:rPr>
          <w:rFonts w:hint="eastAsia"/>
          <w:sz w:val="24"/>
          <w:szCs w:val="24"/>
        </w:rPr>
        <w:t>究工作：</w:t>
      </w:r>
      <w:r w:rsidRPr="004440DC">
        <w:rPr>
          <w:rFonts w:hint="eastAsia"/>
          <w:sz w:val="24"/>
          <w:szCs w:val="24"/>
        </w:rPr>
        <w:t>1</w:t>
      </w:r>
      <w:r w:rsidRPr="004440DC">
        <w:rPr>
          <w:rFonts w:hint="eastAsia"/>
          <w:sz w:val="24"/>
          <w:szCs w:val="24"/>
        </w:rPr>
        <w:t>）探讨我国最常见原发性肾脏疾病</w:t>
      </w:r>
      <w:r w:rsidRPr="004440DC">
        <w:rPr>
          <w:rFonts w:hint="eastAsia"/>
          <w:sz w:val="24"/>
          <w:szCs w:val="24"/>
        </w:rPr>
        <w:t>IgA</w:t>
      </w:r>
      <w:r w:rsidRPr="004440DC">
        <w:rPr>
          <w:rFonts w:hint="eastAsia"/>
          <w:sz w:val="24"/>
          <w:szCs w:val="24"/>
        </w:rPr>
        <w:t>肾病的发病机制和防治，明确</w:t>
      </w:r>
    </w:p>
    <w:p w:rsidR="004440DC" w:rsidRDefault="004440DC" w:rsidP="000148D4">
      <w:pPr>
        <w:spacing w:line="360" w:lineRule="auto"/>
        <w:ind w:leftChars="57" w:left="1440" w:hangingChars="550" w:hanging="1320"/>
        <w:rPr>
          <w:sz w:val="24"/>
          <w:szCs w:val="24"/>
        </w:rPr>
      </w:pPr>
      <w:r w:rsidRPr="004440DC">
        <w:rPr>
          <w:rFonts w:hint="eastAsia"/>
          <w:sz w:val="24"/>
          <w:szCs w:val="24"/>
        </w:rPr>
        <w:t>了足细胞损伤在</w:t>
      </w:r>
      <w:r w:rsidRPr="004440DC">
        <w:rPr>
          <w:rFonts w:hint="eastAsia"/>
          <w:sz w:val="24"/>
          <w:szCs w:val="24"/>
        </w:rPr>
        <w:t>IgA</w:t>
      </w:r>
      <w:r w:rsidRPr="004440DC">
        <w:rPr>
          <w:rFonts w:hint="eastAsia"/>
          <w:sz w:val="24"/>
          <w:szCs w:val="24"/>
        </w:rPr>
        <w:t>肾病进展的意义及机制，探索了</w:t>
      </w:r>
      <w:proofErr w:type="gramStart"/>
      <w:r w:rsidRPr="004440DC">
        <w:rPr>
          <w:rFonts w:hint="eastAsia"/>
          <w:sz w:val="24"/>
          <w:szCs w:val="24"/>
        </w:rPr>
        <w:t>来氟米特治疗</w:t>
      </w:r>
      <w:proofErr w:type="gramEnd"/>
      <w:r w:rsidRPr="004440DC">
        <w:rPr>
          <w:rFonts w:hint="eastAsia"/>
          <w:sz w:val="24"/>
          <w:szCs w:val="24"/>
        </w:rPr>
        <w:t>IgA</w:t>
      </w:r>
      <w:r w:rsidRPr="004440DC">
        <w:rPr>
          <w:rFonts w:hint="eastAsia"/>
          <w:sz w:val="24"/>
          <w:szCs w:val="24"/>
        </w:rPr>
        <w:t>肾病安全</w:t>
      </w:r>
    </w:p>
    <w:p w:rsidR="004440DC" w:rsidRDefault="004440DC" w:rsidP="000148D4">
      <w:pPr>
        <w:spacing w:line="360" w:lineRule="auto"/>
        <w:ind w:leftChars="57" w:left="1440" w:hangingChars="550" w:hanging="1320"/>
        <w:rPr>
          <w:sz w:val="24"/>
          <w:szCs w:val="24"/>
        </w:rPr>
      </w:pPr>
      <w:r w:rsidRPr="004440DC">
        <w:rPr>
          <w:rFonts w:hint="eastAsia"/>
          <w:sz w:val="24"/>
          <w:szCs w:val="24"/>
        </w:rPr>
        <w:t>性及有效性，为临床</w:t>
      </w:r>
      <w:r w:rsidRPr="004440DC">
        <w:rPr>
          <w:rFonts w:hint="eastAsia"/>
          <w:sz w:val="24"/>
          <w:szCs w:val="24"/>
        </w:rPr>
        <w:t>IgA</w:t>
      </w:r>
      <w:r w:rsidRPr="004440DC">
        <w:rPr>
          <w:rFonts w:hint="eastAsia"/>
          <w:sz w:val="24"/>
          <w:szCs w:val="24"/>
        </w:rPr>
        <w:t>肾病防治提供新的治疗策略；</w:t>
      </w:r>
      <w:r w:rsidRPr="004440DC">
        <w:rPr>
          <w:rFonts w:hint="eastAsia"/>
          <w:sz w:val="24"/>
          <w:szCs w:val="24"/>
        </w:rPr>
        <w:t>2</w:t>
      </w:r>
      <w:r w:rsidRPr="004440DC">
        <w:rPr>
          <w:rFonts w:hint="eastAsia"/>
          <w:sz w:val="24"/>
          <w:szCs w:val="24"/>
        </w:rPr>
        <w:t>）探讨了内皮细胞损伤</w:t>
      </w:r>
    </w:p>
    <w:p w:rsidR="004440DC" w:rsidRDefault="004440DC" w:rsidP="000148D4">
      <w:pPr>
        <w:spacing w:line="360" w:lineRule="auto"/>
        <w:ind w:leftChars="57" w:left="1440" w:hangingChars="550" w:hanging="1320"/>
        <w:rPr>
          <w:sz w:val="24"/>
          <w:szCs w:val="24"/>
        </w:rPr>
      </w:pPr>
      <w:r w:rsidRPr="004440DC">
        <w:rPr>
          <w:rFonts w:hint="eastAsia"/>
          <w:sz w:val="24"/>
          <w:szCs w:val="24"/>
        </w:rPr>
        <w:t>在糖尿病肾病发病及进展的意义，提出</w:t>
      </w:r>
      <w:r w:rsidRPr="004440DC">
        <w:rPr>
          <w:rFonts w:hint="eastAsia"/>
          <w:sz w:val="24"/>
          <w:szCs w:val="24"/>
        </w:rPr>
        <w:t>RhoA-ROCK</w:t>
      </w:r>
      <w:r w:rsidRPr="004440DC">
        <w:rPr>
          <w:rFonts w:hint="eastAsia"/>
          <w:sz w:val="24"/>
          <w:szCs w:val="24"/>
        </w:rPr>
        <w:t>通路的活化</w:t>
      </w:r>
      <w:proofErr w:type="gramStart"/>
      <w:r w:rsidRPr="004440DC">
        <w:rPr>
          <w:rFonts w:hint="eastAsia"/>
          <w:sz w:val="24"/>
          <w:szCs w:val="24"/>
        </w:rPr>
        <w:t>介</w:t>
      </w:r>
      <w:proofErr w:type="gramEnd"/>
      <w:r w:rsidRPr="004440DC">
        <w:rPr>
          <w:rFonts w:hint="eastAsia"/>
          <w:sz w:val="24"/>
          <w:szCs w:val="24"/>
        </w:rPr>
        <w:t>导内皮细胞紧</w:t>
      </w:r>
    </w:p>
    <w:p w:rsidR="000148D4" w:rsidRDefault="004440DC" w:rsidP="000148D4">
      <w:pPr>
        <w:spacing w:line="360" w:lineRule="auto"/>
        <w:ind w:leftChars="57" w:left="1440" w:hangingChars="550" w:hanging="1320"/>
        <w:rPr>
          <w:sz w:val="24"/>
          <w:szCs w:val="24"/>
        </w:rPr>
      </w:pPr>
      <w:r w:rsidRPr="004440DC">
        <w:rPr>
          <w:rFonts w:hint="eastAsia"/>
          <w:sz w:val="24"/>
          <w:szCs w:val="24"/>
        </w:rPr>
        <w:t>密连接损伤是糖尿病肾病内皮细胞损伤的重要机制；</w:t>
      </w:r>
      <w:r w:rsidRPr="004440DC">
        <w:rPr>
          <w:rFonts w:hint="eastAsia"/>
          <w:sz w:val="24"/>
          <w:szCs w:val="24"/>
        </w:rPr>
        <w:t>3</w:t>
      </w:r>
      <w:r w:rsidRPr="004440DC">
        <w:rPr>
          <w:rFonts w:hint="eastAsia"/>
          <w:sz w:val="24"/>
          <w:szCs w:val="24"/>
        </w:rPr>
        <w:t>）</w:t>
      </w:r>
      <w:r w:rsidRPr="004440DC">
        <w:rPr>
          <w:rFonts w:hint="eastAsia"/>
          <w:sz w:val="24"/>
          <w:szCs w:val="24"/>
        </w:rPr>
        <w:t>eGFR</w:t>
      </w:r>
      <w:r w:rsidRPr="004440DC">
        <w:rPr>
          <w:rFonts w:hint="eastAsia"/>
          <w:sz w:val="24"/>
          <w:szCs w:val="24"/>
        </w:rPr>
        <w:t>的评估：评估各</w:t>
      </w:r>
    </w:p>
    <w:p w:rsidR="000148D4" w:rsidRDefault="004440DC" w:rsidP="000148D4">
      <w:pPr>
        <w:spacing w:line="360" w:lineRule="auto"/>
        <w:ind w:leftChars="57" w:left="1440" w:hangingChars="550" w:hanging="1320"/>
        <w:rPr>
          <w:sz w:val="24"/>
          <w:szCs w:val="24"/>
        </w:rPr>
      </w:pPr>
      <w:r w:rsidRPr="004440DC">
        <w:rPr>
          <w:rFonts w:hint="eastAsia"/>
          <w:sz w:val="24"/>
          <w:szCs w:val="24"/>
        </w:rPr>
        <w:t>种</w:t>
      </w:r>
      <w:r w:rsidRPr="004440DC">
        <w:rPr>
          <w:rFonts w:hint="eastAsia"/>
          <w:sz w:val="24"/>
          <w:szCs w:val="24"/>
        </w:rPr>
        <w:t>eGFR</w:t>
      </w:r>
      <w:r w:rsidRPr="004440DC">
        <w:rPr>
          <w:rFonts w:hint="eastAsia"/>
          <w:sz w:val="24"/>
          <w:szCs w:val="24"/>
        </w:rPr>
        <w:t>公式在中国人群的使用性，应用人工神经网络提出了适合中国人群的</w:t>
      </w:r>
    </w:p>
    <w:p w:rsidR="000148D4" w:rsidRDefault="004440DC" w:rsidP="000148D4">
      <w:pPr>
        <w:spacing w:line="360" w:lineRule="auto"/>
        <w:ind w:leftChars="57" w:left="1440" w:hangingChars="550" w:hanging="1320"/>
        <w:rPr>
          <w:sz w:val="24"/>
          <w:szCs w:val="24"/>
        </w:rPr>
      </w:pPr>
      <w:r w:rsidRPr="004440DC">
        <w:rPr>
          <w:rFonts w:hint="eastAsia"/>
          <w:sz w:val="24"/>
          <w:szCs w:val="24"/>
        </w:rPr>
        <w:t>eGFR</w:t>
      </w:r>
      <w:r w:rsidRPr="004440DC">
        <w:rPr>
          <w:rFonts w:hint="eastAsia"/>
          <w:sz w:val="24"/>
          <w:szCs w:val="24"/>
        </w:rPr>
        <w:t>的公式；</w:t>
      </w:r>
      <w:r w:rsidRPr="004440DC">
        <w:rPr>
          <w:rFonts w:hint="eastAsia"/>
          <w:sz w:val="24"/>
          <w:szCs w:val="24"/>
        </w:rPr>
        <w:t>4</w:t>
      </w:r>
      <w:r w:rsidRPr="004440DC">
        <w:rPr>
          <w:rFonts w:hint="eastAsia"/>
          <w:sz w:val="24"/>
          <w:szCs w:val="24"/>
        </w:rPr>
        <w:t>）探讨</w:t>
      </w:r>
      <w:r w:rsidRPr="004440DC">
        <w:rPr>
          <w:rFonts w:hint="eastAsia"/>
          <w:sz w:val="24"/>
          <w:szCs w:val="24"/>
        </w:rPr>
        <w:t>CKD</w:t>
      </w:r>
      <w:r w:rsidRPr="004440DC">
        <w:rPr>
          <w:rFonts w:hint="eastAsia"/>
          <w:sz w:val="24"/>
          <w:szCs w:val="24"/>
        </w:rPr>
        <w:t>患者夜间高血压的发生率，及其在</w:t>
      </w:r>
      <w:r w:rsidRPr="004440DC">
        <w:rPr>
          <w:rFonts w:hint="eastAsia"/>
          <w:sz w:val="24"/>
          <w:szCs w:val="24"/>
        </w:rPr>
        <w:t>CKD</w:t>
      </w:r>
      <w:r w:rsidRPr="004440DC">
        <w:rPr>
          <w:rFonts w:hint="eastAsia"/>
          <w:sz w:val="24"/>
          <w:szCs w:val="24"/>
        </w:rPr>
        <w:t>患者靶器官</w:t>
      </w:r>
    </w:p>
    <w:p w:rsidR="000148D4" w:rsidRDefault="004440DC" w:rsidP="000148D4">
      <w:pPr>
        <w:spacing w:line="360" w:lineRule="auto"/>
        <w:ind w:leftChars="57" w:left="1440" w:hangingChars="550" w:hanging="1320"/>
        <w:rPr>
          <w:sz w:val="24"/>
          <w:szCs w:val="24"/>
        </w:rPr>
      </w:pPr>
      <w:r w:rsidRPr="004440DC">
        <w:rPr>
          <w:rFonts w:hint="eastAsia"/>
          <w:sz w:val="24"/>
          <w:szCs w:val="24"/>
        </w:rPr>
        <w:t>损伤的作用，提出重视</w:t>
      </w:r>
      <w:r w:rsidRPr="004440DC">
        <w:rPr>
          <w:rFonts w:hint="eastAsia"/>
          <w:sz w:val="24"/>
          <w:szCs w:val="24"/>
        </w:rPr>
        <w:t>CKD</w:t>
      </w:r>
      <w:r w:rsidRPr="004440DC">
        <w:rPr>
          <w:rFonts w:hint="eastAsia"/>
          <w:sz w:val="24"/>
          <w:szCs w:val="24"/>
        </w:rPr>
        <w:t>患者的血压监测。该课题共获得</w:t>
      </w:r>
      <w:r w:rsidRPr="004440DC">
        <w:rPr>
          <w:rFonts w:hint="eastAsia"/>
          <w:sz w:val="24"/>
          <w:szCs w:val="24"/>
        </w:rPr>
        <w:t>20</w:t>
      </w:r>
      <w:r w:rsidRPr="004440DC">
        <w:rPr>
          <w:rFonts w:hint="eastAsia"/>
          <w:sz w:val="24"/>
          <w:szCs w:val="24"/>
        </w:rPr>
        <w:t>余项国家及省</w:t>
      </w:r>
    </w:p>
    <w:p w:rsidR="000148D4" w:rsidRDefault="004440DC" w:rsidP="000148D4">
      <w:pPr>
        <w:spacing w:line="360" w:lineRule="auto"/>
        <w:ind w:leftChars="57" w:left="1440" w:hangingChars="550" w:hanging="1320"/>
        <w:rPr>
          <w:sz w:val="24"/>
          <w:szCs w:val="24"/>
        </w:rPr>
      </w:pPr>
      <w:r w:rsidRPr="004440DC">
        <w:rPr>
          <w:rFonts w:hint="eastAsia"/>
          <w:sz w:val="24"/>
          <w:szCs w:val="24"/>
        </w:rPr>
        <w:t>市科研基金支持，发表</w:t>
      </w:r>
      <w:r w:rsidRPr="004440DC">
        <w:rPr>
          <w:rFonts w:hint="eastAsia"/>
          <w:sz w:val="24"/>
          <w:szCs w:val="24"/>
        </w:rPr>
        <w:t>SCI</w:t>
      </w:r>
      <w:r w:rsidRPr="004440DC">
        <w:rPr>
          <w:rFonts w:hint="eastAsia"/>
          <w:sz w:val="24"/>
          <w:szCs w:val="24"/>
        </w:rPr>
        <w:t>论著</w:t>
      </w:r>
      <w:r w:rsidRPr="004440DC">
        <w:rPr>
          <w:rFonts w:hint="eastAsia"/>
          <w:sz w:val="24"/>
          <w:szCs w:val="24"/>
        </w:rPr>
        <w:t>20</w:t>
      </w:r>
      <w:r w:rsidRPr="004440DC">
        <w:rPr>
          <w:rFonts w:hint="eastAsia"/>
          <w:sz w:val="24"/>
          <w:szCs w:val="24"/>
        </w:rPr>
        <w:t>余篇，该课题对临床慢性肾脏病的防治有重</w:t>
      </w:r>
    </w:p>
    <w:p w:rsidR="0051382A" w:rsidRDefault="004440DC" w:rsidP="0051382A">
      <w:pPr>
        <w:spacing w:line="360" w:lineRule="auto"/>
        <w:ind w:leftChars="57" w:left="1440" w:hangingChars="550" w:hanging="1320"/>
        <w:rPr>
          <w:sz w:val="24"/>
          <w:szCs w:val="24"/>
        </w:rPr>
      </w:pPr>
      <w:r w:rsidRPr="004440DC">
        <w:rPr>
          <w:rFonts w:hint="eastAsia"/>
          <w:sz w:val="24"/>
          <w:szCs w:val="24"/>
        </w:rPr>
        <w:t>要意义。</w:t>
      </w:r>
    </w:p>
    <w:p w:rsidR="005A55B4" w:rsidRDefault="0051382A" w:rsidP="0051382A">
      <w:pPr>
        <w:spacing w:line="360" w:lineRule="auto"/>
        <w:ind w:leftChars="57" w:left="1440" w:hangingChars="550" w:hanging="1320"/>
        <w:rPr>
          <w:sz w:val="24"/>
          <w:szCs w:val="24"/>
        </w:rPr>
      </w:pPr>
      <w:r>
        <w:rPr>
          <w:rFonts w:hint="eastAsia"/>
          <w:sz w:val="24"/>
          <w:szCs w:val="24"/>
        </w:rPr>
        <w:t>代表性论著清单：</w:t>
      </w:r>
    </w:p>
    <w:p w:rsidR="007030A2" w:rsidRPr="006F1C6B" w:rsidRDefault="006F1C6B" w:rsidP="006F1C6B">
      <w:pPr>
        <w:spacing w:line="360" w:lineRule="auto"/>
        <w:ind w:left="360"/>
        <w:rPr>
          <w:b/>
          <w:sz w:val="24"/>
          <w:szCs w:val="24"/>
        </w:rPr>
      </w:pPr>
      <w:bookmarkStart w:id="0" w:name="_ENREF_1"/>
      <w:r>
        <w:rPr>
          <w:rFonts w:hint="eastAsia"/>
          <w:sz w:val="24"/>
          <w:szCs w:val="24"/>
        </w:rPr>
        <w:t>1.</w:t>
      </w:r>
      <w:r w:rsidR="0051382A" w:rsidRPr="006F1C6B">
        <w:rPr>
          <w:sz w:val="24"/>
          <w:szCs w:val="24"/>
        </w:rPr>
        <w:t xml:space="preserve">Wang C, Peng H, Tang H, Liu X, Chen Z, Lou T, Yu X: </w:t>
      </w:r>
      <w:r w:rsidR="0051382A" w:rsidRPr="006F1C6B">
        <w:rPr>
          <w:b/>
          <w:sz w:val="24"/>
          <w:szCs w:val="24"/>
        </w:rPr>
        <w:t xml:space="preserve">Serum IgA1 from IgA </w:t>
      </w:r>
    </w:p>
    <w:p w:rsidR="0051382A" w:rsidRPr="006F1C6B" w:rsidRDefault="0051382A" w:rsidP="006F1C6B">
      <w:pPr>
        <w:spacing w:line="360" w:lineRule="auto"/>
        <w:ind w:leftChars="224" w:left="588" w:hangingChars="49" w:hanging="118"/>
        <w:rPr>
          <w:sz w:val="24"/>
          <w:szCs w:val="24"/>
        </w:rPr>
      </w:pPr>
      <w:proofErr w:type="gramStart"/>
      <w:r w:rsidRPr="006F1C6B">
        <w:rPr>
          <w:b/>
          <w:sz w:val="24"/>
          <w:szCs w:val="24"/>
        </w:rPr>
        <w:t>nephropathy</w:t>
      </w:r>
      <w:proofErr w:type="gramEnd"/>
      <w:r w:rsidRPr="006F1C6B">
        <w:rPr>
          <w:b/>
          <w:sz w:val="24"/>
          <w:szCs w:val="24"/>
        </w:rPr>
        <w:t xml:space="preserve"> patients induces apoptosis in podocytes through direct and indirect pathways</w:t>
      </w:r>
      <w:r w:rsidRPr="006F1C6B">
        <w:rPr>
          <w:sz w:val="24"/>
          <w:szCs w:val="24"/>
        </w:rPr>
        <w:t xml:space="preserve">. </w:t>
      </w:r>
      <w:r w:rsidRPr="006F1C6B">
        <w:rPr>
          <w:i/>
          <w:sz w:val="24"/>
          <w:szCs w:val="24"/>
        </w:rPr>
        <w:t xml:space="preserve">Clinical and investigative medicine Medecine clinique </w:t>
      </w:r>
      <w:proofErr w:type="gramStart"/>
      <w:r w:rsidRPr="006F1C6B">
        <w:rPr>
          <w:i/>
          <w:sz w:val="24"/>
          <w:szCs w:val="24"/>
        </w:rPr>
        <w:t>et</w:t>
      </w:r>
      <w:proofErr w:type="gramEnd"/>
      <w:r w:rsidRPr="006F1C6B">
        <w:rPr>
          <w:i/>
          <w:sz w:val="24"/>
          <w:szCs w:val="24"/>
        </w:rPr>
        <w:t xml:space="preserve"> experimentale </w:t>
      </w:r>
      <w:r w:rsidRPr="006F1C6B">
        <w:rPr>
          <w:sz w:val="24"/>
          <w:szCs w:val="24"/>
        </w:rPr>
        <w:t xml:space="preserve">2007, </w:t>
      </w:r>
      <w:r w:rsidRPr="006F1C6B">
        <w:rPr>
          <w:b/>
          <w:sz w:val="24"/>
          <w:szCs w:val="24"/>
        </w:rPr>
        <w:t>30</w:t>
      </w:r>
      <w:r w:rsidRPr="006F1C6B">
        <w:rPr>
          <w:sz w:val="24"/>
          <w:szCs w:val="24"/>
        </w:rPr>
        <w:t>(6):E240-249.</w:t>
      </w:r>
      <w:bookmarkEnd w:id="0"/>
    </w:p>
    <w:p w:rsidR="0051382A" w:rsidRPr="0051382A" w:rsidRDefault="0051382A" w:rsidP="0051382A">
      <w:pPr>
        <w:spacing w:line="360" w:lineRule="auto"/>
        <w:ind w:left="1446" w:hangingChars="600" w:hanging="1446"/>
        <w:rPr>
          <w:b/>
          <w:sz w:val="24"/>
          <w:szCs w:val="24"/>
        </w:rPr>
      </w:pPr>
    </w:p>
    <w:p w:rsidR="007030A2" w:rsidRDefault="006F1C6B" w:rsidP="006F1C6B">
      <w:pPr>
        <w:pStyle w:val="a5"/>
        <w:spacing w:line="360" w:lineRule="auto"/>
        <w:ind w:left="479" w:firstLineChars="0" w:firstLine="0"/>
        <w:rPr>
          <w:sz w:val="24"/>
          <w:szCs w:val="24"/>
        </w:rPr>
      </w:pPr>
      <w:bookmarkStart w:id="1" w:name="_ENREF_2"/>
      <w:r>
        <w:rPr>
          <w:rFonts w:hint="eastAsia"/>
          <w:sz w:val="24"/>
          <w:szCs w:val="24"/>
        </w:rPr>
        <w:t>2.</w:t>
      </w:r>
      <w:r w:rsidR="0051382A" w:rsidRPr="007030A2">
        <w:rPr>
          <w:sz w:val="24"/>
          <w:szCs w:val="24"/>
        </w:rPr>
        <w:t xml:space="preserve">Peng H, Zhong M, Zhao W, Wang C, Zhang J, Liu X, Li Y, Paudel SD, Wang Q, </w:t>
      </w:r>
      <w:r w:rsidR="007030A2">
        <w:rPr>
          <w:rFonts w:hint="eastAsia"/>
          <w:sz w:val="24"/>
          <w:szCs w:val="24"/>
        </w:rPr>
        <w:t xml:space="preserve">  </w:t>
      </w:r>
    </w:p>
    <w:p w:rsidR="0051382A" w:rsidRPr="006F1C6B" w:rsidRDefault="0051382A" w:rsidP="006F1C6B">
      <w:pPr>
        <w:spacing w:line="360" w:lineRule="auto"/>
        <w:ind w:leftChars="285" w:left="598"/>
        <w:rPr>
          <w:sz w:val="24"/>
          <w:szCs w:val="24"/>
        </w:rPr>
      </w:pPr>
      <w:r w:rsidRPr="006F1C6B">
        <w:rPr>
          <w:sz w:val="24"/>
          <w:szCs w:val="24"/>
        </w:rPr>
        <w:t xml:space="preserve">Lou T: </w:t>
      </w:r>
      <w:r w:rsidRPr="006F1C6B">
        <w:rPr>
          <w:b/>
          <w:sz w:val="24"/>
          <w:szCs w:val="24"/>
        </w:rPr>
        <w:t>Urinary miR-29 correlates with albuminuria and carotid intima-media thickness in type 2 diabetes patients</w:t>
      </w:r>
      <w:r w:rsidRPr="006F1C6B">
        <w:rPr>
          <w:sz w:val="24"/>
          <w:szCs w:val="24"/>
        </w:rPr>
        <w:t xml:space="preserve">. </w:t>
      </w:r>
      <w:r w:rsidRPr="006F1C6B">
        <w:rPr>
          <w:i/>
          <w:sz w:val="24"/>
          <w:szCs w:val="24"/>
        </w:rPr>
        <w:t xml:space="preserve">PloS one </w:t>
      </w:r>
      <w:r w:rsidRPr="006F1C6B">
        <w:rPr>
          <w:sz w:val="24"/>
          <w:szCs w:val="24"/>
        </w:rPr>
        <w:t xml:space="preserve">2013, </w:t>
      </w:r>
      <w:r w:rsidRPr="006F1C6B">
        <w:rPr>
          <w:b/>
          <w:sz w:val="24"/>
          <w:szCs w:val="24"/>
        </w:rPr>
        <w:t>8</w:t>
      </w:r>
      <w:r w:rsidRPr="006F1C6B">
        <w:rPr>
          <w:sz w:val="24"/>
          <w:szCs w:val="24"/>
        </w:rPr>
        <w:t>(12):e82607.</w:t>
      </w:r>
      <w:bookmarkEnd w:id="1"/>
    </w:p>
    <w:p w:rsidR="0051382A" w:rsidRPr="0051382A" w:rsidRDefault="0051382A" w:rsidP="0051382A">
      <w:pPr>
        <w:spacing w:line="360" w:lineRule="auto"/>
        <w:ind w:left="1440" w:hangingChars="600" w:hanging="1440"/>
        <w:rPr>
          <w:sz w:val="24"/>
          <w:szCs w:val="24"/>
        </w:rPr>
      </w:pPr>
    </w:p>
    <w:p w:rsidR="007030A2" w:rsidRPr="006F1C6B" w:rsidRDefault="006F1C6B" w:rsidP="006F1C6B">
      <w:pPr>
        <w:spacing w:line="360" w:lineRule="auto"/>
        <w:ind w:firstLineChars="200" w:firstLine="480"/>
        <w:rPr>
          <w:b/>
          <w:sz w:val="24"/>
          <w:szCs w:val="24"/>
        </w:rPr>
      </w:pPr>
      <w:bookmarkStart w:id="2" w:name="_ENREF_3"/>
      <w:proofErr w:type="gramStart"/>
      <w:r>
        <w:rPr>
          <w:rFonts w:hint="eastAsia"/>
          <w:sz w:val="24"/>
          <w:szCs w:val="24"/>
        </w:rPr>
        <w:t>3.</w:t>
      </w:r>
      <w:r w:rsidR="0051382A" w:rsidRPr="006F1C6B">
        <w:rPr>
          <w:sz w:val="24"/>
          <w:szCs w:val="24"/>
        </w:rPr>
        <w:t>Wang</w:t>
      </w:r>
      <w:proofErr w:type="gramEnd"/>
      <w:r w:rsidR="0051382A" w:rsidRPr="006F1C6B">
        <w:rPr>
          <w:sz w:val="24"/>
          <w:szCs w:val="24"/>
        </w:rPr>
        <w:t xml:space="preserve"> C, Zhang J, Liu X, Li CC, Ye ZC, Peng H, Chen Z, Lou T: </w:t>
      </w:r>
      <w:r w:rsidR="0051382A" w:rsidRPr="006F1C6B">
        <w:rPr>
          <w:b/>
          <w:sz w:val="24"/>
          <w:szCs w:val="24"/>
        </w:rPr>
        <w:t xml:space="preserve">Effect of valsartan </w:t>
      </w:r>
    </w:p>
    <w:p w:rsidR="0051382A" w:rsidRPr="007030A2" w:rsidRDefault="0051382A" w:rsidP="007030A2">
      <w:pPr>
        <w:spacing w:line="360" w:lineRule="auto"/>
        <w:ind w:leftChars="280" w:left="588"/>
        <w:rPr>
          <w:sz w:val="24"/>
          <w:szCs w:val="24"/>
        </w:rPr>
      </w:pPr>
      <w:proofErr w:type="gramStart"/>
      <w:r w:rsidRPr="007030A2">
        <w:rPr>
          <w:b/>
          <w:sz w:val="24"/>
          <w:szCs w:val="24"/>
        </w:rPr>
        <w:lastRenderedPageBreak/>
        <w:t>with</w:t>
      </w:r>
      <w:proofErr w:type="gramEnd"/>
      <w:r w:rsidRPr="007030A2">
        <w:rPr>
          <w:b/>
          <w:sz w:val="24"/>
          <w:szCs w:val="24"/>
        </w:rPr>
        <w:t xml:space="preserve"> bedtime dosing on chronic kidney disease patients with nondipping blood pressure pattern</w:t>
      </w:r>
      <w:r w:rsidRPr="007030A2">
        <w:rPr>
          <w:sz w:val="24"/>
          <w:szCs w:val="24"/>
        </w:rPr>
        <w:t xml:space="preserve">. </w:t>
      </w:r>
      <w:r w:rsidRPr="007030A2">
        <w:rPr>
          <w:i/>
          <w:sz w:val="24"/>
          <w:szCs w:val="24"/>
        </w:rPr>
        <w:t xml:space="preserve">Journal of clinical hypertension </w:t>
      </w:r>
      <w:r w:rsidRPr="007030A2">
        <w:rPr>
          <w:sz w:val="24"/>
          <w:szCs w:val="24"/>
        </w:rPr>
        <w:t xml:space="preserve">2013, </w:t>
      </w:r>
      <w:r w:rsidRPr="007030A2">
        <w:rPr>
          <w:b/>
          <w:sz w:val="24"/>
          <w:szCs w:val="24"/>
        </w:rPr>
        <w:t>15</w:t>
      </w:r>
      <w:r w:rsidRPr="007030A2">
        <w:rPr>
          <w:sz w:val="24"/>
          <w:szCs w:val="24"/>
        </w:rPr>
        <w:t>(1):48-54.</w:t>
      </w:r>
      <w:bookmarkEnd w:id="2"/>
    </w:p>
    <w:p w:rsidR="0051382A" w:rsidRPr="0051382A" w:rsidRDefault="0051382A" w:rsidP="0051382A">
      <w:pPr>
        <w:spacing w:line="360" w:lineRule="auto"/>
        <w:ind w:left="1446" w:hangingChars="600" w:hanging="1446"/>
        <w:rPr>
          <w:b/>
          <w:sz w:val="24"/>
          <w:szCs w:val="24"/>
        </w:rPr>
      </w:pPr>
    </w:p>
    <w:p w:rsidR="0051382A" w:rsidRPr="0051382A" w:rsidRDefault="0051382A" w:rsidP="006F1C6B">
      <w:pPr>
        <w:spacing w:line="360" w:lineRule="auto"/>
        <w:ind w:leftChars="228" w:left="599" w:hangingChars="50" w:hanging="120"/>
        <w:rPr>
          <w:sz w:val="24"/>
          <w:szCs w:val="24"/>
        </w:rPr>
      </w:pPr>
      <w:bookmarkStart w:id="3" w:name="_ENREF_4"/>
      <w:proofErr w:type="gramStart"/>
      <w:r w:rsidRPr="0051382A">
        <w:rPr>
          <w:sz w:val="24"/>
          <w:szCs w:val="24"/>
        </w:rPr>
        <w:t>4.Wang</w:t>
      </w:r>
      <w:proofErr w:type="gramEnd"/>
      <w:r w:rsidRPr="0051382A">
        <w:rPr>
          <w:sz w:val="24"/>
          <w:szCs w:val="24"/>
        </w:rPr>
        <w:t xml:space="preserve"> C, Liu X, Ke Z, Tang Y, Li CC, Li CM, Ye Z, Zhang J, Lou T: </w:t>
      </w:r>
      <w:r w:rsidRPr="0051382A">
        <w:rPr>
          <w:b/>
          <w:sz w:val="24"/>
          <w:szCs w:val="24"/>
        </w:rPr>
        <w:t>Mesangial medium from IgA nephropathy patients induces podocyte epithelial-to-mesenchymal transition through activation of the phosphatidyl inositol-3-kinase/Akt signaling pathway</w:t>
      </w:r>
      <w:r w:rsidRPr="0051382A">
        <w:rPr>
          <w:sz w:val="24"/>
          <w:szCs w:val="24"/>
        </w:rPr>
        <w:t xml:space="preserve">. </w:t>
      </w:r>
      <w:r w:rsidRPr="0051382A">
        <w:rPr>
          <w:i/>
          <w:sz w:val="24"/>
          <w:szCs w:val="24"/>
        </w:rPr>
        <w:t xml:space="preserve">Cellular physiology and </w:t>
      </w:r>
      <w:proofErr w:type="gramStart"/>
      <w:r w:rsidRPr="0051382A">
        <w:rPr>
          <w:i/>
          <w:sz w:val="24"/>
          <w:szCs w:val="24"/>
        </w:rPr>
        <w:t>biochemistry :</w:t>
      </w:r>
      <w:proofErr w:type="gramEnd"/>
      <w:r w:rsidRPr="0051382A">
        <w:rPr>
          <w:i/>
          <w:sz w:val="24"/>
          <w:szCs w:val="24"/>
        </w:rPr>
        <w:t xml:space="preserve"> international journal of experimental cellular physiology, biochemistry, and pharmacology </w:t>
      </w:r>
      <w:r w:rsidRPr="0051382A">
        <w:rPr>
          <w:sz w:val="24"/>
          <w:szCs w:val="24"/>
        </w:rPr>
        <w:t xml:space="preserve">2012, </w:t>
      </w:r>
      <w:r w:rsidRPr="0051382A">
        <w:rPr>
          <w:b/>
          <w:sz w:val="24"/>
          <w:szCs w:val="24"/>
        </w:rPr>
        <w:t>29</w:t>
      </w:r>
      <w:r w:rsidRPr="0051382A">
        <w:rPr>
          <w:sz w:val="24"/>
          <w:szCs w:val="24"/>
        </w:rPr>
        <w:t>(5-6):743-752.</w:t>
      </w:r>
      <w:bookmarkEnd w:id="3"/>
    </w:p>
    <w:p w:rsidR="006F1C6B" w:rsidRDefault="0051382A" w:rsidP="006F1C6B">
      <w:pPr>
        <w:spacing w:line="360" w:lineRule="auto"/>
        <w:ind w:leftChars="342" w:left="1438" w:hangingChars="300" w:hanging="720"/>
        <w:rPr>
          <w:b/>
          <w:sz w:val="24"/>
          <w:szCs w:val="24"/>
        </w:rPr>
      </w:pPr>
      <w:bookmarkStart w:id="4" w:name="_ENREF_7"/>
      <w:proofErr w:type="gramStart"/>
      <w:r w:rsidRPr="0051382A">
        <w:rPr>
          <w:sz w:val="24"/>
          <w:szCs w:val="24"/>
        </w:rPr>
        <w:t>5</w:t>
      </w:r>
      <w:r w:rsidR="006F1C6B">
        <w:rPr>
          <w:sz w:val="24"/>
          <w:szCs w:val="24"/>
        </w:rPr>
        <w:t>.</w:t>
      </w:r>
      <w:r w:rsidRPr="0051382A">
        <w:rPr>
          <w:sz w:val="24"/>
          <w:szCs w:val="24"/>
        </w:rPr>
        <w:t>Wang</w:t>
      </w:r>
      <w:proofErr w:type="gramEnd"/>
      <w:r w:rsidRPr="0051382A">
        <w:rPr>
          <w:sz w:val="24"/>
          <w:szCs w:val="24"/>
        </w:rPr>
        <w:t xml:space="preserve"> C, Zhang J, Liu X, Li C, Ye Z, Peng H, Chen Z, Lou T: </w:t>
      </w:r>
      <w:r w:rsidRPr="0051382A">
        <w:rPr>
          <w:b/>
          <w:sz w:val="24"/>
          <w:szCs w:val="24"/>
        </w:rPr>
        <w:t xml:space="preserve">Reversed dipper </w:t>
      </w:r>
    </w:p>
    <w:p w:rsidR="006F1C6B" w:rsidRDefault="0051382A" w:rsidP="006F1C6B">
      <w:pPr>
        <w:spacing w:line="360" w:lineRule="auto"/>
        <w:ind w:leftChars="399" w:left="1440" w:hangingChars="250" w:hanging="602"/>
        <w:rPr>
          <w:b/>
          <w:sz w:val="24"/>
          <w:szCs w:val="24"/>
        </w:rPr>
      </w:pPr>
      <w:proofErr w:type="gramStart"/>
      <w:r w:rsidRPr="0051382A">
        <w:rPr>
          <w:b/>
          <w:sz w:val="24"/>
          <w:szCs w:val="24"/>
        </w:rPr>
        <w:t>blood-pressure</w:t>
      </w:r>
      <w:proofErr w:type="gramEnd"/>
      <w:r w:rsidRPr="0051382A">
        <w:rPr>
          <w:b/>
          <w:sz w:val="24"/>
          <w:szCs w:val="24"/>
        </w:rPr>
        <w:t xml:space="preserve"> pattern is closely related to severe renal and cardiovascular </w:t>
      </w:r>
    </w:p>
    <w:p w:rsidR="006F1C6B" w:rsidRDefault="0051382A" w:rsidP="006F1C6B">
      <w:pPr>
        <w:spacing w:line="360" w:lineRule="auto"/>
        <w:ind w:leftChars="399" w:left="1440" w:hangingChars="250" w:hanging="602"/>
        <w:rPr>
          <w:sz w:val="24"/>
          <w:szCs w:val="24"/>
        </w:rPr>
      </w:pPr>
      <w:proofErr w:type="gramStart"/>
      <w:r w:rsidRPr="0051382A">
        <w:rPr>
          <w:b/>
          <w:sz w:val="24"/>
          <w:szCs w:val="24"/>
        </w:rPr>
        <w:t>damage</w:t>
      </w:r>
      <w:proofErr w:type="gramEnd"/>
      <w:r w:rsidRPr="0051382A">
        <w:rPr>
          <w:b/>
          <w:sz w:val="24"/>
          <w:szCs w:val="24"/>
        </w:rPr>
        <w:t xml:space="preserve"> in patients with chronic kidney disease</w:t>
      </w:r>
      <w:r w:rsidRPr="0051382A">
        <w:rPr>
          <w:sz w:val="24"/>
          <w:szCs w:val="24"/>
        </w:rPr>
        <w:t xml:space="preserve">. </w:t>
      </w:r>
      <w:r w:rsidRPr="0051382A">
        <w:rPr>
          <w:i/>
          <w:sz w:val="24"/>
          <w:szCs w:val="24"/>
        </w:rPr>
        <w:t xml:space="preserve">PloS one </w:t>
      </w:r>
      <w:r w:rsidRPr="0051382A">
        <w:rPr>
          <w:sz w:val="24"/>
          <w:szCs w:val="24"/>
        </w:rPr>
        <w:t xml:space="preserve">2013, </w:t>
      </w:r>
    </w:p>
    <w:p w:rsidR="0051382A" w:rsidRPr="0051382A" w:rsidRDefault="0051382A" w:rsidP="006F1C6B">
      <w:pPr>
        <w:spacing w:line="360" w:lineRule="auto"/>
        <w:ind w:leftChars="399" w:left="1440" w:hangingChars="250" w:hanging="602"/>
        <w:rPr>
          <w:sz w:val="24"/>
          <w:szCs w:val="24"/>
        </w:rPr>
      </w:pPr>
      <w:r w:rsidRPr="0051382A">
        <w:rPr>
          <w:b/>
          <w:sz w:val="24"/>
          <w:szCs w:val="24"/>
        </w:rPr>
        <w:t>8</w:t>
      </w:r>
      <w:r w:rsidRPr="0051382A">
        <w:rPr>
          <w:sz w:val="24"/>
          <w:szCs w:val="24"/>
        </w:rPr>
        <w:t>(2):e55419.</w:t>
      </w:r>
      <w:bookmarkEnd w:id="4"/>
    </w:p>
    <w:p w:rsidR="0051382A" w:rsidRPr="0051382A" w:rsidRDefault="0051382A" w:rsidP="0051382A">
      <w:pPr>
        <w:spacing w:line="360" w:lineRule="auto"/>
        <w:ind w:left="1446" w:hangingChars="600" w:hanging="1446"/>
        <w:rPr>
          <w:b/>
          <w:sz w:val="24"/>
          <w:szCs w:val="24"/>
        </w:rPr>
      </w:pPr>
    </w:p>
    <w:p w:rsidR="00A94FAA" w:rsidRDefault="0051382A" w:rsidP="006F1C6B">
      <w:pPr>
        <w:spacing w:line="360" w:lineRule="auto"/>
        <w:ind w:leftChars="342" w:left="1438" w:hangingChars="300" w:hanging="720"/>
        <w:rPr>
          <w:b/>
          <w:sz w:val="24"/>
          <w:szCs w:val="24"/>
        </w:rPr>
      </w:pPr>
      <w:bookmarkStart w:id="5" w:name="_ENREF_8"/>
      <w:r w:rsidRPr="0051382A">
        <w:rPr>
          <w:sz w:val="24"/>
          <w:szCs w:val="24"/>
        </w:rPr>
        <w:t>6</w:t>
      </w:r>
      <w:r w:rsidR="006F1C6B">
        <w:rPr>
          <w:sz w:val="24"/>
          <w:szCs w:val="24"/>
        </w:rPr>
        <w:t>.</w:t>
      </w:r>
      <w:r w:rsidRPr="0051382A">
        <w:rPr>
          <w:sz w:val="24"/>
          <w:szCs w:val="24"/>
        </w:rPr>
        <w:t xml:space="preserve">Peng H, Wang C, Ye ZC, Chen YR, Zhang J, Chen ZJ, Yu XQ, Lou TQ: </w:t>
      </w:r>
      <w:r w:rsidRPr="0051382A">
        <w:rPr>
          <w:b/>
          <w:sz w:val="24"/>
          <w:szCs w:val="24"/>
        </w:rPr>
        <w:t xml:space="preserve">How </w:t>
      </w:r>
    </w:p>
    <w:p w:rsidR="00A94FAA" w:rsidRDefault="0051382A" w:rsidP="00A94FAA">
      <w:pPr>
        <w:spacing w:line="360" w:lineRule="auto"/>
        <w:ind w:leftChars="399" w:left="1440" w:hangingChars="250" w:hanging="602"/>
        <w:rPr>
          <w:b/>
          <w:sz w:val="24"/>
          <w:szCs w:val="24"/>
        </w:rPr>
      </w:pPr>
      <w:proofErr w:type="gramStart"/>
      <w:r w:rsidRPr="0051382A">
        <w:rPr>
          <w:b/>
          <w:sz w:val="24"/>
          <w:szCs w:val="24"/>
        </w:rPr>
        <w:t>increased</w:t>
      </w:r>
      <w:proofErr w:type="gramEnd"/>
      <w:r w:rsidRPr="0051382A">
        <w:rPr>
          <w:b/>
          <w:sz w:val="24"/>
          <w:szCs w:val="24"/>
        </w:rPr>
        <w:t xml:space="preserve"> VEGF induces glomerular hyperpermeability: a potential </w:t>
      </w:r>
    </w:p>
    <w:p w:rsidR="00A94FAA" w:rsidRDefault="0051382A" w:rsidP="00A94FAA">
      <w:pPr>
        <w:spacing w:line="360" w:lineRule="auto"/>
        <w:ind w:leftChars="399" w:left="1440" w:hangingChars="250" w:hanging="602"/>
        <w:rPr>
          <w:b/>
          <w:sz w:val="24"/>
          <w:szCs w:val="24"/>
        </w:rPr>
      </w:pPr>
      <w:proofErr w:type="gramStart"/>
      <w:r w:rsidRPr="0051382A">
        <w:rPr>
          <w:b/>
          <w:sz w:val="24"/>
          <w:szCs w:val="24"/>
        </w:rPr>
        <w:t>signaling</w:t>
      </w:r>
      <w:proofErr w:type="gramEnd"/>
      <w:r w:rsidRPr="0051382A">
        <w:rPr>
          <w:b/>
          <w:sz w:val="24"/>
          <w:szCs w:val="24"/>
        </w:rPr>
        <w:t xml:space="preserve"> pathway of Rac1 activation</w:t>
      </w:r>
      <w:r w:rsidRPr="0051382A">
        <w:rPr>
          <w:sz w:val="24"/>
          <w:szCs w:val="24"/>
        </w:rPr>
        <w:t xml:space="preserve">. </w:t>
      </w:r>
      <w:r w:rsidRPr="0051382A">
        <w:rPr>
          <w:i/>
          <w:sz w:val="24"/>
          <w:szCs w:val="24"/>
        </w:rPr>
        <w:t xml:space="preserve">Acta diabetologica </w:t>
      </w:r>
      <w:r w:rsidRPr="0051382A">
        <w:rPr>
          <w:sz w:val="24"/>
          <w:szCs w:val="24"/>
        </w:rPr>
        <w:t xml:space="preserve">2010, </w:t>
      </w:r>
      <w:r w:rsidRPr="0051382A">
        <w:rPr>
          <w:b/>
          <w:sz w:val="24"/>
          <w:szCs w:val="24"/>
        </w:rPr>
        <w:t xml:space="preserve">47 Suppl </w:t>
      </w:r>
    </w:p>
    <w:p w:rsidR="0051382A" w:rsidRPr="0051382A" w:rsidRDefault="0051382A" w:rsidP="00A94FAA">
      <w:pPr>
        <w:spacing w:line="360" w:lineRule="auto"/>
        <w:ind w:leftChars="399" w:left="1440" w:hangingChars="250" w:hanging="602"/>
        <w:rPr>
          <w:sz w:val="24"/>
          <w:szCs w:val="24"/>
        </w:rPr>
      </w:pPr>
      <w:r w:rsidRPr="0051382A">
        <w:rPr>
          <w:b/>
          <w:sz w:val="24"/>
          <w:szCs w:val="24"/>
        </w:rPr>
        <w:t>1</w:t>
      </w:r>
      <w:r w:rsidRPr="0051382A">
        <w:rPr>
          <w:sz w:val="24"/>
          <w:szCs w:val="24"/>
        </w:rPr>
        <w:t>:57-63.</w:t>
      </w:r>
      <w:bookmarkEnd w:id="5"/>
    </w:p>
    <w:p w:rsidR="0051382A" w:rsidRPr="0051382A" w:rsidRDefault="0051382A" w:rsidP="0051382A">
      <w:pPr>
        <w:spacing w:line="360" w:lineRule="auto"/>
        <w:ind w:left="1446" w:hangingChars="600" w:hanging="1446"/>
        <w:rPr>
          <w:b/>
          <w:sz w:val="24"/>
          <w:szCs w:val="24"/>
        </w:rPr>
      </w:pPr>
    </w:p>
    <w:p w:rsidR="0051382A" w:rsidRPr="0051382A" w:rsidRDefault="0051382A" w:rsidP="00A94FAA">
      <w:pPr>
        <w:spacing w:line="360" w:lineRule="auto"/>
        <w:ind w:leftChars="346" w:left="847" w:hangingChars="50" w:hanging="120"/>
        <w:rPr>
          <w:sz w:val="24"/>
          <w:szCs w:val="24"/>
        </w:rPr>
      </w:pPr>
      <w:bookmarkStart w:id="6" w:name="_ENREF_13"/>
      <w:proofErr w:type="gramStart"/>
      <w:r w:rsidRPr="0051382A">
        <w:rPr>
          <w:sz w:val="24"/>
          <w:szCs w:val="24"/>
        </w:rPr>
        <w:t>7</w:t>
      </w:r>
      <w:r w:rsidR="00A94FAA">
        <w:rPr>
          <w:sz w:val="24"/>
          <w:szCs w:val="24"/>
        </w:rPr>
        <w:t>.</w:t>
      </w:r>
      <w:r w:rsidRPr="0051382A">
        <w:rPr>
          <w:sz w:val="24"/>
          <w:szCs w:val="24"/>
        </w:rPr>
        <w:t>Peng</w:t>
      </w:r>
      <w:proofErr w:type="gramEnd"/>
      <w:r w:rsidRPr="0051382A">
        <w:rPr>
          <w:sz w:val="24"/>
          <w:szCs w:val="24"/>
        </w:rPr>
        <w:t xml:space="preserve"> H, Luo P, Li Y, Wang C, Liu X, Ye Z, Li C, Lou T: </w:t>
      </w:r>
      <w:r w:rsidRPr="0051382A">
        <w:rPr>
          <w:b/>
          <w:sz w:val="24"/>
          <w:szCs w:val="24"/>
        </w:rPr>
        <w:t>Simvastatin alleviates hyperpermeability of glomerular endothelial cells in early-stage diabetic nephropathy by inhibition of RhoA/ROCK1</w:t>
      </w:r>
      <w:r w:rsidRPr="0051382A">
        <w:rPr>
          <w:sz w:val="24"/>
          <w:szCs w:val="24"/>
        </w:rPr>
        <w:t xml:space="preserve">. </w:t>
      </w:r>
      <w:r w:rsidRPr="0051382A">
        <w:rPr>
          <w:i/>
          <w:sz w:val="24"/>
          <w:szCs w:val="24"/>
        </w:rPr>
        <w:t xml:space="preserve">PloS one </w:t>
      </w:r>
      <w:r w:rsidRPr="0051382A">
        <w:rPr>
          <w:sz w:val="24"/>
          <w:szCs w:val="24"/>
        </w:rPr>
        <w:t xml:space="preserve">2013, </w:t>
      </w:r>
      <w:r w:rsidRPr="0051382A">
        <w:rPr>
          <w:b/>
          <w:sz w:val="24"/>
          <w:szCs w:val="24"/>
        </w:rPr>
        <w:t>8</w:t>
      </w:r>
      <w:r w:rsidRPr="0051382A">
        <w:rPr>
          <w:sz w:val="24"/>
          <w:szCs w:val="24"/>
        </w:rPr>
        <w:t>(11):e80009.</w:t>
      </w:r>
      <w:bookmarkEnd w:id="6"/>
    </w:p>
    <w:p w:rsidR="0051382A" w:rsidRPr="0051382A" w:rsidRDefault="0051382A" w:rsidP="0051382A">
      <w:pPr>
        <w:spacing w:line="360" w:lineRule="auto"/>
        <w:ind w:left="1440" w:hangingChars="600" w:hanging="1440"/>
        <w:rPr>
          <w:sz w:val="24"/>
          <w:szCs w:val="24"/>
        </w:rPr>
      </w:pPr>
      <w:bookmarkStart w:id="7" w:name="_ENREF_15"/>
    </w:p>
    <w:p w:rsidR="0051382A" w:rsidRPr="0051382A" w:rsidRDefault="0051382A" w:rsidP="00A94FAA">
      <w:pPr>
        <w:spacing w:line="360" w:lineRule="auto"/>
        <w:ind w:leftChars="399" w:left="838"/>
        <w:rPr>
          <w:sz w:val="24"/>
          <w:szCs w:val="24"/>
        </w:rPr>
      </w:pPr>
      <w:proofErr w:type="gramStart"/>
      <w:r w:rsidRPr="0051382A">
        <w:rPr>
          <w:sz w:val="24"/>
          <w:szCs w:val="24"/>
        </w:rPr>
        <w:t>8</w:t>
      </w:r>
      <w:r w:rsidR="00A94FAA">
        <w:rPr>
          <w:sz w:val="24"/>
          <w:szCs w:val="24"/>
        </w:rPr>
        <w:t>.</w:t>
      </w:r>
      <w:r w:rsidRPr="0051382A">
        <w:rPr>
          <w:sz w:val="24"/>
          <w:szCs w:val="24"/>
        </w:rPr>
        <w:t>Liu</w:t>
      </w:r>
      <w:proofErr w:type="gramEnd"/>
      <w:r w:rsidRPr="0051382A">
        <w:rPr>
          <w:sz w:val="24"/>
          <w:szCs w:val="24"/>
        </w:rPr>
        <w:t xml:space="preserve"> X, Pei X, Li N, Zhang Y, Zhang X, Chen J, Lv L, Ma H, Wu X, Zhao W</w:t>
      </w:r>
      <w:r w:rsidRPr="0051382A">
        <w:rPr>
          <w:i/>
          <w:sz w:val="24"/>
          <w:szCs w:val="24"/>
        </w:rPr>
        <w:t xml:space="preserve"> et al</w:t>
      </w:r>
      <w:r w:rsidRPr="0051382A">
        <w:rPr>
          <w:sz w:val="24"/>
          <w:szCs w:val="24"/>
        </w:rPr>
        <w:t xml:space="preserve">: </w:t>
      </w:r>
      <w:r w:rsidRPr="0051382A">
        <w:rPr>
          <w:b/>
          <w:sz w:val="24"/>
          <w:szCs w:val="24"/>
        </w:rPr>
        <w:t>Improved glomerular filtration rate estimation by an artificial neural network</w:t>
      </w:r>
      <w:r w:rsidRPr="0051382A">
        <w:rPr>
          <w:sz w:val="24"/>
          <w:szCs w:val="24"/>
        </w:rPr>
        <w:t xml:space="preserve">. </w:t>
      </w:r>
      <w:r w:rsidRPr="0051382A">
        <w:rPr>
          <w:i/>
          <w:sz w:val="24"/>
          <w:szCs w:val="24"/>
        </w:rPr>
        <w:t xml:space="preserve">PloS one </w:t>
      </w:r>
      <w:r w:rsidRPr="0051382A">
        <w:rPr>
          <w:sz w:val="24"/>
          <w:szCs w:val="24"/>
        </w:rPr>
        <w:t xml:space="preserve">2013, </w:t>
      </w:r>
      <w:r w:rsidRPr="0051382A">
        <w:rPr>
          <w:b/>
          <w:sz w:val="24"/>
          <w:szCs w:val="24"/>
        </w:rPr>
        <w:t>8</w:t>
      </w:r>
      <w:r w:rsidRPr="0051382A">
        <w:rPr>
          <w:sz w:val="24"/>
          <w:szCs w:val="24"/>
        </w:rPr>
        <w:t>(3):e58242.</w:t>
      </w:r>
      <w:bookmarkEnd w:id="7"/>
    </w:p>
    <w:p w:rsidR="0051382A" w:rsidRPr="0051382A" w:rsidRDefault="0051382A" w:rsidP="0051382A">
      <w:pPr>
        <w:spacing w:line="360" w:lineRule="auto"/>
        <w:ind w:left="1446" w:hangingChars="600" w:hanging="1446"/>
        <w:rPr>
          <w:b/>
          <w:sz w:val="24"/>
          <w:szCs w:val="24"/>
        </w:rPr>
      </w:pPr>
    </w:p>
    <w:p w:rsidR="00A94FAA" w:rsidRDefault="0051382A" w:rsidP="00A94FAA">
      <w:pPr>
        <w:spacing w:line="360" w:lineRule="auto"/>
        <w:ind w:leftChars="399" w:left="1438" w:hangingChars="250" w:hanging="600"/>
        <w:rPr>
          <w:b/>
          <w:sz w:val="24"/>
          <w:szCs w:val="24"/>
        </w:rPr>
      </w:pPr>
      <w:bookmarkStart w:id="8" w:name="_ENREF_21"/>
      <w:r w:rsidRPr="0051382A">
        <w:rPr>
          <w:sz w:val="24"/>
          <w:szCs w:val="24"/>
        </w:rPr>
        <w:t>9</w:t>
      </w:r>
      <w:r w:rsidR="00A94FAA">
        <w:rPr>
          <w:sz w:val="24"/>
          <w:szCs w:val="24"/>
        </w:rPr>
        <w:t>.</w:t>
      </w:r>
      <w:r w:rsidRPr="0051382A">
        <w:rPr>
          <w:sz w:val="24"/>
          <w:szCs w:val="24"/>
        </w:rPr>
        <w:t xml:space="preserve">Liu X, Li NS, Lv LS, Huang JH, Tang H, Chen JX, Ma HJ, Wu XM, Lou TQ: </w:t>
      </w:r>
      <w:r w:rsidRPr="0051382A">
        <w:rPr>
          <w:b/>
          <w:sz w:val="24"/>
          <w:szCs w:val="24"/>
        </w:rPr>
        <w:t xml:space="preserve">A </w:t>
      </w:r>
    </w:p>
    <w:p w:rsidR="00A94FAA" w:rsidRDefault="0051382A" w:rsidP="00A94FAA">
      <w:pPr>
        <w:spacing w:line="360" w:lineRule="auto"/>
        <w:ind w:leftChars="456" w:left="1440" w:hangingChars="200" w:hanging="482"/>
        <w:rPr>
          <w:b/>
          <w:sz w:val="24"/>
          <w:szCs w:val="24"/>
        </w:rPr>
      </w:pPr>
      <w:proofErr w:type="gramStart"/>
      <w:r w:rsidRPr="0051382A">
        <w:rPr>
          <w:b/>
          <w:sz w:val="24"/>
          <w:szCs w:val="24"/>
        </w:rPr>
        <w:t>comparison</w:t>
      </w:r>
      <w:proofErr w:type="gramEnd"/>
      <w:r w:rsidRPr="0051382A">
        <w:rPr>
          <w:b/>
          <w:sz w:val="24"/>
          <w:szCs w:val="24"/>
        </w:rPr>
        <w:t xml:space="preserve"> of the performances of an artificial neural network and a </w:t>
      </w:r>
    </w:p>
    <w:p w:rsidR="00A94FAA" w:rsidRDefault="0051382A" w:rsidP="00A94FAA">
      <w:pPr>
        <w:spacing w:line="360" w:lineRule="auto"/>
        <w:ind w:leftChars="456" w:left="1440" w:hangingChars="200" w:hanging="482"/>
        <w:rPr>
          <w:i/>
          <w:sz w:val="24"/>
          <w:szCs w:val="24"/>
        </w:rPr>
      </w:pPr>
      <w:proofErr w:type="gramStart"/>
      <w:r w:rsidRPr="0051382A">
        <w:rPr>
          <w:b/>
          <w:sz w:val="24"/>
          <w:szCs w:val="24"/>
        </w:rPr>
        <w:t>regression</w:t>
      </w:r>
      <w:proofErr w:type="gramEnd"/>
      <w:r w:rsidRPr="0051382A">
        <w:rPr>
          <w:b/>
          <w:sz w:val="24"/>
          <w:szCs w:val="24"/>
        </w:rPr>
        <w:t xml:space="preserve"> model for GFR estimation</w:t>
      </w:r>
      <w:r w:rsidRPr="0051382A">
        <w:rPr>
          <w:sz w:val="24"/>
          <w:szCs w:val="24"/>
        </w:rPr>
        <w:t xml:space="preserve">. </w:t>
      </w:r>
      <w:r w:rsidRPr="0051382A">
        <w:rPr>
          <w:i/>
          <w:sz w:val="24"/>
          <w:szCs w:val="24"/>
        </w:rPr>
        <w:t xml:space="preserve">American journal of kidney </w:t>
      </w:r>
      <w:proofErr w:type="gramStart"/>
      <w:r w:rsidRPr="0051382A">
        <w:rPr>
          <w:i/>
          <w:sz w:val="24"/>
          <w:szCs w:val="24"/>
        </w:rPr>
        <w:t>diseases :</w:t>
      </w:r>
      <w:proofErr w:type="gramEnd"/>
      <w:r w:rsidRPr="0051382A">
        <w:rPr>
          <w:i/>
          <w:sz w:val="24"/>
          <w:szCs w:val="24"/>
        </w:rPr>
        <w:t xml:space="preserve"> </w:t>
      </w:r>
    </w:p>
    <w:p w:rsidR="00A94FAA" w:rsidRDefault="0051382A" w:rsidP="00A94FAA">
      <w:pPr>
        <w:spacing w:line="360" w:lineRule="auto"/>
        <w:ind w:leftChars="456" w:left="1438" w:hangingChars="200" w:hanging="480"/>
        <w:rPr>
          <w:sz w:val="24"/>
          <w:szCs w:val="24"/>
        </w:rPr>
      </w:pPr>
      <w:proofErr w:type="gramStart"/>
      <w:r w:rsidRPr="0051382A">
        <w:rPr>
          <w:i/>
          <w:sz w:val="24"/>
          <w:szCs w:val="24"/>
        </w:rPr>
        <w:lastRenderedPageBreak/>
        <w:t>the</w:t>
      </w:r>
      <w:proofErr w:type="gramEnd"/>
      <w:r w:rsidRPr="0051382A">
        <w:rPr>
          <w:i/>
          <w:sz w:val="24"/>
          <w:szCs w:val="24"/>
        </w:rPr>
        <w:t xml:space="preserve"> official journal of the National Kidney Foundation </w:t>
      </w:r>
      <w:r w:rsidRPr="0051382A">
        <w:rPr>
          <w:sz w:val="24"/>
          <w:szCs w:val="24"/>
        </w:rPr>
        <w:t xml:space="preserve">2013, </w:t>
      </w:r>
    </w:p>
    <w:p w:rsidR="0051382A" w:rsidRPr="0051382A" w:rsidRDefault="0051382A" w:rsidP="00A94FAA">
      <w:pPr>
        <w:spacing w:line="360" w:lineRule="auto"/>
        <w:ind w:leftChars="456" w:left="1440" w:hangingChars="200" w:hanging="482"/>
        <w:rPr>
          <w:sz w:val="24"/>
          <w:szCs w:val="24"/>
        </w:rPr>
      </w:pPr>
      <w:r w:rsidRPr="0051382A">
        <w:rPr>
          <w:b/>
          <w:sz w:val="24"/>
          <w:szCs w:val="24"/>
        </w:rPr>
        <w:t>62</w:t>
      </w:r>
      <w:r w:rsidRPr="0051382A">
        <w:rPr>
          <w:sz w:val="24"/>
          <w:szCs w:val="24"/>
        </w:rPr>
        <w:t>(6):1109-1115.</w:t>
      </w:r>
      <w:bookmarkEnd w:id="8"/>
    </w:p>
    <w:p w:rsidR="0051382A" w:rsidRPr="0051382A" w:rsidRDefault="0051382A" w:rsidP="0051382A">
      <w:pPr>
        <w:spacing w:line="360" w:lineRule="auto"/>
        <w:ind w:left="1440" w:hangingChars="600" w:hanging="1440"/>
        <w:rPr>
          <w:sz w:val="24"/>
          <w:szCs w:val="24"/>
        </w:rPr>
      </w:pPr>
    </w:p>
    <w:p w:rsidR="00A94FAA" w:rsidRDefault="00A94FAA" w:rsidP="00A94FAA">
      <w:pPr>
        <w:spacing w:line="360" w:lineRule="auto"/>
        <w:ind w:leftChars="399" w:left="1438" w:hangingChars="250" w:hanging="600"/>
        <w:rPr>
          <w:sz w:val="24"/>
          <w:szCs w:val="24"/>
        </w:rPr>
      </w:pPr>
      <w:r>
        <w:rPr>
          <w:rFonts w:hint="eastAsia"/>
          <w:sz w:val="24"/>
          <w:szCs w:val="24"/>
        </w:rPr>
        <w:t>10.</w:t>
      </w:r>
      <w:proofErr w:type="gramStart"/>
      <w:r w:rsidR="0051382A" w:rsidRPr="0051382A">
        <w:rPr>
          <w:rFonts w:hint="eastAsia"/>
          <w:sz w:val="24"/>
          <w:szCs w:val="24"/>
        </w:rPr>
        <w:t>汤颖</w:t>
      </w:r>
      <w:r w:rsidR="0051382A" w:rsidRPr="0051382A">
        <w:rPr>
          <w:rFonts w:hint="eastAsia"/>
          <w:sz w:val="24"/>
          <w:szCs w:val="24"/>
        </w:rPr>
        <w:t>,</w:t>
      </w:r>
      <w:r w:rsidR="0051382A" w:rsidRPr="0051382A">
        <w:rPr>
          <w:rFonts w:hint="eastAsia"/>
          <w:sz w:val="24"/>
          <w:szCs w:val="24"/>
        </w:rPr>
        <w:t>娄</w:t>
      </w:r>
      <w:proofErr w:type="gramEnd"/>
      <w:r w:rsidR="0051382A" w:rsidRPr="0051382A">
        <w:rPr>
          <w:rFonts w:hint="eastAsia"/>
          <w:sz w:val="24"/>
          <w:szCs w:val="24"/>
        </w:rPr>
        <w:t>探奇</w:t>
      </w:r>
      <w:r w:rsidR="0051382A" w:rsidRPr="0051382A">
        <w:rPr>
          <w:rFonts w:hint="eastAsia"/>
          <w:sz w:val="24"/>
          <w:szCs w:val="24"/>
        </w:rPr>
        <w:t>,</w:t>
      </w:r>
      <w:r w:rsidR="0051382A" w:rsidRPr="0051382A">
        <w:rPr>
          <w:rFonts w:hint="eastAsia"/>
          <w:sz w:val="24"/>
          <w:szCs w:val="24"/>
        </w:rPr>
        <w:t>成彩联</w:t>
      </w:r>
      <w:r w:rsidR="0051382A" w:rsidRPr="0051382A">
        <w:rPr>
          <w:rFonts w:hint="eastAsia"/>
          <w:sz w:val="24"/>
          <w:szCs w:val="24"/>
        </w:rPr>
        <w:t>,</w:t>
      </w:r>
      <w:r w:rsidR="0051382A" w:rsidRPr="0051382A">
        <w:rPr>
          <w:rFonts w:hint="eastAsia"/>
          <w:sz w:val="24"/>
          <w:szCs w:val="24"/>
        </w:rPr>
        <w:t>彭晖</w:t>
      </w:r>
      <w:r w:rsidR="0051382A" w:rsidRPr="0051382A">
        <w:rPr>
          <w:rFonts w:hint="eastAsia"/>
          <w:sz w:val="24"/>
          <w:szCs w:val="24"/>
        </w:rPr>
        <w:t>,</w:t>
      </w:r>
      <w:proofErr w:type="gramStart"/>
      <w:r w:rsidR="0051382A" w:rsidRPr="0051382A">
        <w:rPr>
          <w:rFonts w:hint="eastAsia"/>
          <w:sz w:val="24"/>
          <w:szCs w:val="24"/>
        </w:rPr>
        <w:t>关伟明</w:t>
      </w:r>
      <w:proofErr w:type="gramEnd"/>
      <w:r w:rsidR="0051382A" w:rsidRPr="0051382A">
        <w:rPr>
          <w:rFonts w:hint="eastAsia"/>
          <w:sz w:val="24"/>
          <w:szCs w:val="24"/>
        </w:rPr>
        <w:t xml:space="preserve">. </w:t>
      </w:r>
      <w:r w:rsidR="0051382A" w:rsidRPr="0051382A">
        <w:rPr>
          <w:rFonts w:hint="eastAsia"/>
          <w:sz w:val="24"/>
          <w:szCs w:val="24"/>
        </w:rPr>
        <w:t>实验性</w:t>
      </w:r>
      <w:r w:rsidR="0051382A" w:rsidRPr="0051382A">
        <w:rPr>
          <w:rFonts w:hint="eastAsia"/>
          <w:sz w:val="24"/>
          <w:szCs w:val="24"/>
        </w:rPr>
        <w:t>IgA</w:t>
      </w:r>
      <w:r w:rsidR="0051382A" w:rsidRPr="0051382A">
        <w:rPr>
          <w:rFonts w:hint="eastAsia"/>
          <w:sz w:val="24"/>
          <w:szCs w:val="24"/>
        </w:rPr>
        <w:t>肾病模型的改进</w:t>
      </w:r>
      <w:r w:rsidR="0051382A" w:rsidRPr="0051382A">
        <w:rPr>
          <w:rFonts w:hint="eastAsia"/>
          <w:sz w:val="24"/>
          <w:szCs w:val="24"/>
        </w:rPr>
        <w:t xml:space="preserve">. </w:t>
      </w:r>
      <w:r w:rsidR="0051382A" w:rsidRPr="0051382A">
        <w:rPr>
          <w:rFonts w:hint="eastAsia"/>
          <w:sz w:val="24"/>
          <w:szCs w:val="24"/>
        </w:rPr>
        <w:t>中山</w:t>
      </w:r>
    </w:p>
    <w:p w:rsidR="0051382A" w:rsidRPr="0051382A" w:rsidRDefault="0051382A" w:rsidP="00A94FAA">
      <w:pPr>
        <w:spacing w:line="360" w:lineRule="auto"/>
        <w:ind w:leftChars="456" w:left="1438" w:hangingChars="200" w:hanging="480"/>
        <w:rPr>
          <w:sz w:val="24"/>
          <w:szCs w:val="24"/>
        </w:rPr>
      </w:pPr>
      <w:r w:rsidRPr="0051382A">
        <w:rPr>
          <w:rFonts w:hint="eastAsia"/>
          <w:sz w:val="24"/>
          <w:szCs w:val="24"/>
        </w:rPr>
        <w:t>大学学报</w:t>
      </w:r>
      <w:r w:rsidRPr="0051382A">
        <w:rPr>
          <w:rFonts w:hint="eastAsia"/>
          <w:sz w:val="24"/>
          <w:szCs w:val="24"/>
        </w:rPr>
        <w:t>(</w:t>
      </w:r>
      <w:r w:rsidRPr="0051382A">
        <w:rPr>
          <w:rFonts w:hint="eastAsia"/>
          <w:sz w:val="24"/>
          <w:szCs w:val="24"/>
        </w:rPr>
        <w:t>医学</w:t>
      </w:r>
      <w:proofErr w:type="gramStart"/>
      <w:r w:rsidRPr="0051382A">
        <w:rPr>
          <w:rFonts w:hint="eastAsia"/>
          <w:sz w:val="24"/>
          <w:szCs w:val="24"/>
        </w:rPr>
        <w:t>科学版</w:t>
      </w:r>
      <w:proofErr w:type="gramEnd"/>
      <w:r w:rsidRPr="0051382A">
        <w:rPr>
          <w:rFonts w:hint="eastAsia"/>
          <w:sz w:val="24"/>
          <w:szCs w:val="24"/>
        </w:rPr>
        <w:t>), 2006(02): 184-187.</w:t>
      </w:r>
    </w:p>
    <w:p w:rsidR="00A94FAA" w:rsidRDefault="00A94FAA" w:rsidP="005A55B4">
      <w:pPr>
        <w:spacing w:line="360" w:lineRule="auto"/>
        <w:ind w:left="1440" w:hangingChars="600" w:hanging="1440"/>
        <w:rPr>
          <w:sz w:val="24"/>
          <w:szCs w:val="24"/>
        </w:rPr>
      </w:pPr>
    </w:p>
    <w:p w:rsidR="00B51E17" w:rsidRDefault="00DF1E69" w:rsidP="00B51E17">
      <w:pPr>
        <w:spacing w:line="360" w:lineRule="auto"/>
        <w:ind w:leftChars="42" w:left="1528" w:hangingChars="600" w:hanging="1440"/>
        <w:rPr>
          <w:sz w:val="24"/>
          <w:szCs w:val="24"/>
        </w:rPr>
      </w:pPr>
      <w:r>
        <w:rPr>
          <w:rFonts w:hint="eastAsia"/>
          <w:sz w:val="24"/>
          <w:szCs w:val="24"/>
        </w:rPr>
        <w:t>四、</w:t>
      </w:r>
      <w:r w:rsidR="00B51E17">
        <w:rPr>
          <w:rFonts w:hint="eastAsia"/>
          <w:sz w:val="24"/>
          <w:szCs w:val="24"/>
        </w:rPr>
        <w:t>项目名称：</w:t>
      </w:r>
      <w:r w:rsidR="00B51E17" w:rsidRPr="00F91F06">
        <w:rPr>
          <w:rFonts w:hint="eastAsia"/>
          <w:sz w:val="24"/>
          <w:szCs w:val="24"/>
        </w:rPr>
        <w:t>cathepsins</w:t>
      </w:r>
      <w:r w:rsidR="00B51E17" w:rsidRPr="00F91F06">
        <w:rPr>
          <w:rFonts w:hint="eastAsia"/>
          <w:sz w:val="24"/>
          <w:szCs w:val="24"/>
        </w:rPr>
        <w:t>家族在皮肤</w:t>
      </w:r>
      <w:r w:rsidR="00B51E17" w:rsidRPr="00F91F06">
        <w:rPr>
          <w:rFonts w:hint="eastAsia"/>
          <w:sz w:val="24"/>
          <w:szCs w:val="24"/>
        </w:rPr>
        <w:t>/</w:t>
      </w:r>
      <w:r w:rsidR="00B51E17" w:rsidRPr="00F91F06">
        <w:rPr>
          <w:rFonts w:hint="eastAsia"/>
          <w:sz w:val="24"/>
          <w:szCs w:val="24"/>
        </w:rPr>
        <w:t>毛发光老化新的酶学机制中的作用</w:t>
      </w:r>
      <w:r w:rsidR="00B51E17">
        <w:rPr>
          <w:rFonts w:hint="eastAsia"/>
          <w:sz w:val="24"/>
          <w:szCs w:val="24"/>
        </w:rPr>
        <w:t>（</w:t>
      </w:r>
      <w:r w:rsidR="00B51E17" w:rsidRPr="005A55B4">
        <w:rPr>
          <w:rFonts w:hint="eastAsia"/>
          <w:sz w:val="24"/>
          <w:szCs w:val="24"/>
        </w:rPr>
        <w:t>自然科学类</w:t>
      </w:r>
      <w:r w:rsidR="00B51E17">
        <w:rPr>
          <w:rFonts w:hint="eastAsia"/>
          <w:sz w:val="24"/>
          <w:szCs w:val="24"/>
        </w:rPr>
        <w:t>）</w:t>
      </w:r>
    </w:p>
    <w:p w:rsidR="00B51E17" w:rsidRDefault="00B51E17" w:rsidP="00B51E17">
      <w:pPr>
        <w:spacing w:line="360" w:lineRule="auto"/>
        <w:ind w:left="1440" w:hangingChars="600" w:hanging="1440"/>
        <w:rPr>
          <w:sz w:val="24"/>
          <w:szCs w:val="24"/>
        </w:rPr>
      </w:pPr>
      <w:r>
        <w:rPr>
          <w:rFonts w:hint="eastAsia"/>
          <w:sz w:val="24"/>
          <w:szCs w:val="24"/>
        </w:rPr>
        <w:t xml:space="preserve">  </w:t>
      </w:r>
      <w:r>
        <w:rPr>
          <w:rFonts w:hint="eastAsia"/>
          <w:sz w:val="24"/>
          <w:szCs w:val="24"/>
        </w:rPr>
        <w:t>完</w:t>
      </w:r>
      <w:r>
        <w:rPr>
          <w:rFonts w:hint="eastAsia"/>
          <w:sz w:val="24"/>
          <w:szCs w:val="24"/>
        </w:rPr>
        <w:t xml:space="preserve"> </w:t>
      </w:r>
      <w:r>
        <w:rPr>
          <w:rFonts w:hint="eastAsia"/>
          <w:sz w:val="24"/>
          <w:szCs w:val="24"/>
        </w:rPr>
        <w:t>成</w:t>
      </w:r>
      <w:r>
        <w:rPr>
          <w:rFonts w:hint="eastAsia"/>
          <w:sz w:val="24"/>
          <w:szCs w:val="24"/>
        </w:rPr>
        <w:t xml:space="preserve"> </w:t>
      </w:r>
      <w:r>
        <w:rPr>
          <w:rFonts w:hint="eastAsia"/>
          <w:sz w:val="24"/>
          <w:szCs w:val="24"/>
        </w:rPr>
        <w:t>人：</w:t>
      </w:r>
      <w:r w:rsidRPr="00CE603B">
        <w:rPr>
          <w:rFonts w:hint="eastAsia"/>
          <w:sz w:val="24"/>
          <w:szCs w:val="24"/>
        </w:rPr>
        <w:t>赖维，郑跃，许庆芳，万苗坚，陆春，郑锦芬</w:t>
      </w:r>
    </w:p>
    <w:p w:rsidR="00B51E17" w:rsidRDefault="00B51E17" w:rsidP="00B51E17">
      <w:pPr>
        <w:spacing w:line="360" w:lineRule="auto"/>
        <w:ind w:left="1440" w:hangingChars="600" w:hanging="1440"/>
        <w:rPr>
          <w:sz w:val="24"/>
          <w:szCs w:val="24"/>
        </w:rPr>
      </w:pPr>
      <w:r>
        <w:rPr>
          <w:rFonts w:hint="eastAsia"/>
          <w:sz w:val="24"/>
          <w:szCs w:val="24"/>
        </w:rPr>
        <w:t xml:space="preserve">  </w:t>
      </w:r>
      <w:r>
        <w:rPr>
          <w:rFonts w:hint="eastAsia"/>
          <w:sz w:val="24"/>
          <w:szCs w:val="24"/>
        </w:rPr>
        <w:t>完成单位：</w:t>
      </w:r>
      <w:r w:rsidRPr="005A55B4">
        <w:rPr>
          <w:rFonts w:hint="eastAsia"/>
          <w:sz w:val="24"/>
          <w:szCs w:val="24"/>
        </w:rPr>
        <w:t>中山大学附属第三医院</w:t>
      </w:r>
    </w:p>
    <w:p w:rsidR="00B51E17" w:rsidRDefault="00B51E17" w:rsidP="00B51E17">
      <w:pPr>
        <w:spacing w:line="360" w:lineRule="auto"/>
        <w:ind w:leftChars="114" w:left="1439" w:hangingChars="500" w:hanging="1200"/>
        <w:rPr>
          <w:sz w:val="24"/>
          <w:szCs w:val="24"/>
        </w:rPr>
      </w:pPr>
      <w:r>
        <w:rPr>
          <w:rFonts w:hint="eastAsia"/>
          <w:sz w:val="24"/>
          <w:szCs w:val="24"/>
        </w:rPr>
        <w:t>项目简介：</w:t>
      </w:r>
    </w:p>
    <w:p w:rsidR="00B51E17" w:rsidRDefault="00B51E17" w:rsidP="00B51E17">
      <w:pPr>
        <w:spacing w:line="360" w:lineRule="auto"/>
        <w:ind w:left="1440" w:hangingChars="600" w:hanging="1440"/>
        <w:rPr>
          <w:sz w:val="24"/>
          <w:szCs w:val="24"/>
        </w:rPr>
      </w:pPr>
      <w:r>
        <w:rPr>
          <w:rFonts w:hint="eastAsia"/>
          <w:sz w:val="24"/>
          <w:szCs w:val="24"/>
        </w:rPr>
        <w:t xml:space="preserve">      </w:t>
      </w:r>
      <w:r w:rsidRPr="00F91F06">
        <w:rPr>
          <w:rFonts w:hint="eastAsia"/>
          <w:sz w:val="24"/>
          <w:szCs w:val="24"/>
        </w:rPr>
        <w:t>皮肤光老化是由紫外线长期照射引起的皮肤病变，不仅是皮肤外源性老化</w:t>
      </w:r>
    </w:p>
    <w:p w:rsidR="00B51E17" w:rsidRDefault="00B51E17" w:rsidP="00B51E17">
      <w:pPr>
        <w:spacing w:line="360" w:lineRule="auto"/>
        <w:ind w:leftChars="114" w:left="239"/>
        <w:rPr>
          <w:sz w:val="24"/>
          <w:szCs w:val="24"/>
        </w:rPr>
      </w:pPr>
      <w:r w:rsidRPr="00F91F06">
        <w:rPr>
          <w:rFonts w:hint="eastAsia"/>
          <w:sz w:val="24"/>
          <w:szCs w:val="24"/>
        </w:rPr>
        <w:t>的主要原因，而且与多种光</w:t>
      </w:r>
      <w:r w:rsidRPr="00F91F06">
        <w:rPr>
          <w:rFonts w:hint="eastAsia"/>
          <w:sz w:val="24"/>
          <w:szCs w:val="24"/>
        </w:rPr>
        <w:t xml:space="preserve"> </w:t>
      </w:r>
      <w:r w:rsidRPr="00F91F06">
        <w:rPr>
          <w:rFonts w:hint="eastAsia"/>
          <w:sz w:val="24"/>
          <w:szCs w:val="24"/>
        </w:rPr>
        <w:t>相关的皮肤病（如红斑狼疮等）密切相关，同时可导致皮肤肿瘤的发生。为了阐明光老化及其相关疾病机制，我们进行了组织蛋白酶</w:t>
      </w:r>
      <w:r w:rsidRPr="00F91F06">
        <w:rPr>
          <w:rFonts w:hint="eastAsia"/>
          <w:sz w:val="24"/>
          <w:szCs w:val="24"/>
        </w:rPr>
        <w:t>cathepsins</w:t>
      </w:r>
      <w:r w:rsidRPr="00F91F06">
        <w:rPr>
          <w:rFonts w:hint="eastAsia"/>
          <w:sz w:val="24"/>
          <w:szCs w:val="24"/>
        </w:rPr>
        <w:t>家族蛋白及</w:t>
      </w:r>
      <w:r w:rsidRPr="00F91F06">
        <w:rPr>
          <w:rFonts w:hint="eastAsia"/>
          <w:sz w:val="24"/>
          <w:szCs w:val="24"/>
        </w:rPr>
        <w:t>mRNA</w:t>
      </w:r>
      <w:r w:rsidRPr="00F91F06">
        <w:rPr>
          <w:rFonts w:hint="eastAsia"/>
          <w:sz w:val="24"/>
          <w:szCs w:val="24"/>
        </w:rPr>
        <w:t>表达的研究，并在此基础上研究了</w:t>
      </w:r>
      <w:r w:rsidRPr="00F91F06">
        <w:rPr>
          <w:rFonts w:hint="eastAsia"/>
          <w:sz w:val="24"/>
          <w:szCs w:val="24"/>
        </w:rPr>
        <w:t>cathepsin D</w:t>
      </w:r>
      <w:r w:rsidRPr="00F91F06">
        <w:rPr>
          <w:rFonts w:hint="eastAsia"/>
          <w:sz w:val="24"/>
          <w:szCs w:val="24"/>
        </w:rPr>
        <w:t>的制剂用于临床修复皮肤光老化引起的屏障功能破坏，发现：</w:t>
      </w:r>
      <w:r w:rsidRPr="00F91F06">
        <w:rPr>
          <w:rFonts w:hint="eastAsia"/>
          <w:sz w:val="24"/>
          <w:szCs w:val="24"/>
        </w:rPr>
        <w:t>1</w:t>
      </w:r>
      <w:r w:rsidRPr="00F91F06">
        <w:rPr>
          <w:rFonts w:hint="eastAsia"/>
          <w:sz w:val="24"/>
          <w:szCs w:val="24"/>
        </w:rPr>
        <w:t>、</w:t>
      </w:r>
      <w:r w:rsidRPr="00F91F06">
        <w:rPr>
          <w:rFonts w:hint="eastAsia"/>
          <w:sz w:val="24"/>
          <w:szCs w:val="24"/>
        </w:rPr>
        <w:t>Cathepsin B</w:t>
      </w:r>
      <w:r w:rsidRPr="00F91F06">
        <w:rPr>
          <w:rFonts w:hint="eastAsia"/>
          <w:sz w:val="24"/>
          <w:szCs w:val="24"/>
        </w:rPr>
        <w:t>、</w:t>
      </w:r>
      <w:r w:rsidRPr="00F91F06">
        <w:rPr>
          <w:rFonts w:hint="eastAsia"/>
          <w:sz w:val="24"/>
          <w:szCs w:val="24"/>
        </w:rPr>
        <w:t>D</w:t>
      </w:r>
      <w:r w:rsidRPr="00F91F06">
        <w:rPr>
          <w:rFonts w:hint="eastAsia"/>
          <w:sz w:val="24"/>
          <w:szCs w:val="24"/>
        </w:rPr>
        <w:t>、</w:t>
      </w:r>
      <w:r w:rsidRPr="00F91F06">
        <w:rPr>
          <w:rFonts w:hint="eastAsia"/>
          <w:sz w:val="24"/>
          <w:szCs w:val="24"/>
        </w:rPr>
        <w:t>K</w:t>
      </w:r>
      <w:r w:rsidRPr="00F91F06">
        <w:rPr>
          <w:rFonts w:hint="eastAsia"/>
          <w:sz w:val="24"/>
          <w:szCs w:val="24"/>
        </w:rPr>
        <w:t>蛋白及</w:t>
      </w:r>
      <w:r w:rsidRPr="00F91F06">
        <w:rPr>
          <w:rFonts w:hint="eastAsia"/>
          <w:sz w:val="24"/>
          <w:szCs w:val="24"/>
        </w:rPr>
        <w:t>mRNA</w:t>
      </w:r>
      <w:r w:rsidRPr="00F91F06">
        <w:rPr>
          <w:rFonts w:hint="eastAsia"/>
          <w:sz w:val="24"/>
          <w:szCs w:val="24"/>
        </w:rPr>
        <w:t>在慢性光损伤皮肤组织及头发中表达变化；</w:t>
      </w:r>
      <w:r w:rsidRPr="00F91F06">
        <w:rPr>
          <w:rFonts w:hint="eastAsia"/>
          <w:sz w:val="24"/>
          <w:szCs w:val="24"/>
        </w:rPr>
        <w:t>2</w:t>
      </w:r>
      <w:r w:rsidRPr="00F91F06">
        <w:rPr>
          <w:rFonts w:hint="eastAsia"/>
          <w:sz w:val="24"/>
          <w:szCs w:val="24"/>
        </w:rPr>
        <w:t>、</w:t>
      </w:r>
      <w:r w:rsidRPr="00F91F06">
        <w:rPr>
          <w:rFonts w:hint="eastAsia"/>
          <w:sz w:val="24"/>
          <w:szCs w:val="24"/>
        </w:rPr>
        <w:t>cathepsin D</w:t>
      </w:r>
      <w:r w:rsidRPr="00F91F06">
        <w:rPr>
          <w:rFonts w:hint="eastAsia"/>
          <w:sz w:val="24"/>
          <w:szCs w:val="24"/>
        </w:rPr>
        <w:t>的制剂能显著改善皮肤光老化引起的屏障功能破坏；</w:t>
      </w:r>
      <w:r w:rsidRPr="00F91F06">
        <w:rPr>
          <w:rFonts w:hint="eastAsia"/>
          <w:sz w:val="24"/>
          <w:szCs w:val="24"/>
        </w:rPr>
        <w:t>3</w:t>
      </w:r>
      <w:r w:rsidRPr="00F91F06">
        <w:rPr>
          <w:rFonts w:hint="eastAsia"/>
          <w:sz w:val="24"/>
          <w:szCs w:val="24"/>
        </w:rPr>
        <w:t>、</w:t>
      </w:r>
      <w:r w:rsidRPr="00F91F06">
        <w:rPr>
          <w:rFonts w:hint="eastAsia"/>
          <w:sz w:val="24"/>
          <w:szCs w:val="24"/>
        </w:rPr>
        <w:t>cathepsins</w:t>
      </w:r>
      <w:r w:rsidRPr="00F91F06">
        <w:rPr>
          <w:rFonts w:hint="eastAsia"/>
          <w:sz w:val="24"/>
          <w:szCs w:val="24"/>
        </w:rPr>
        <w:t>在皮肤光老化中的表达通过细胞内</w:t>
      </w:r>
      <w:r w:rsidRPr="00F91F06">
        <w:rPr>
          <w:rFonts w:hint="eastAsia"/>
          <w:sz w:val="24"/>
          <w:szCs w:val="24"/>
        </w:rPr>
        <w:t>TGF-</w:t>
      </w:r>
      <w:r w:rsidRPr="00F91F06">
        <w:rPr>
          <w:rFonts w:hint="eastAsia"/>
          <w:sz w:val="24"/>
          <w:szCs w:val="24"/>
        </w:rPr>
        <w:t>β</w:t>
      </w:r>
      <w:r w:rsidRPr="00F91F06">
        <w:rPr>
          <w:rFonts w:hint="eastAsia"/>
          <w:sz w:val="24"/>
          <w:szCs w:val="24"/>
        </w:rPr>
        <w:t xml:space="preserve">NF-kb </w:t>
      </w:r>
      <w:r w:rsidRPr="00F91F06">
        <w:rPr>
          <w:rFonts w:hint="eastAsia"/>
          <w:sz w:val="24"/>
          <w:szCs w:val="24"/>
        </w:rPr>
        <w:t>、</w:t>
      </w:r>
      <w:r w:rsidRPr="00F91F06">
        <w:rPr>
          <w:rFonts w:hint="eastAsia"/>
          <w:sz w:val="24"/>
          <w:szCs w:val="24"/>
        </w:rPr>
        <w:t xml:space="preserve">MAPK </w:t>
      </w:r>
      <w:r w:rsidRPr="00F91F06">
        <w:rPr>
          <w:rFonts w:hint="eastAsia"/>
          <w:sz w:val="24"/>
          <w:szCs w:val="24"/>
        </w:rPr>
        <w:t>通路调控。</w:t>
      </w:r>
      <w:r w:rsidRPr="00F91F06">
        <w:rPr>
          <w:rFonts w:hint="eastAsia"/>
          <w:sz w:val="24"/>
          <w:szCs w:val="24"/>
        </w:rPr>
        <w:t>4</w:t>
      </w:r>
      <w:r w:rsidRPr="00F91F06">
        <w:rPr>
          <w:rFonts w:hint="eastAsia"/>
          <w:sz w:val="24"/>
          <w:szCs w:val="24"/>
        </w:rPr>
        <w:t>、表观遗传机制环状</w:t>
      </w:r>
      <w:r w:rsidRPr="00F91F06">
        <w:rPr>
          <w:rFonts w:hint="eastAsia"/>
          <w:sz w:val="24"/>
          <w:szCs w:val="24"/>
        </w:rPr>
        <w:t>RNA</w:t>
      </w:r>
      <w:r w:rsidRPr="00F91F06">
        <w:rPr>
          <w:rFonts w:hint="eastAsia"/>
          <w:sz w:val="24"/>
          <w:szCs w:val="24"/>
        </w:rPr>
        <w:t>、</w:t>
      </w:r>
      <w:r w:rsidRPr="00F91F06">
        <w:rPr>
          <w:rFonts w:hint="eastAsia"/>
          <w:sz w:val="24"/>
          <w:szCs w:val="24"/>
        </w:rPr>
        <w:t>LncRNA</w:t>
      </w:r>
      <w:r w:rsidRPr="00F91F06">
        <w:rPr>
          <w:rFonts w:hint="eastAsia"/>
          <w:sz w:val="24"/>
          <w:szCs w:val="24"/>
        </w:rPr>
        <w:t>调控</w:t>
      </w:r>
      <w:r w:rsidRPr="00F91F06">
        <w:rPr>
          <w:rFonts w:hint="eastAsia"/>
          <w:sz w:val="24"/>
          <w:szCs w:val="24"/>
        </w:rPr>
        <w:t>cathepsin</w:t>
      </w:r>
      <w:r w:rsidRPr="00F91F06">
        <w:rPr>
          <w:rFonts w:hint="eastAsia"/>
          <w:sz w:val="24"/>
          <w:szCs w:val="24"/>
        </w:rPr>
        <w:t>参与光老化机制。</w:t>
      </w:r>
    </w:p>
    <w:p w:rsidR="00B51E17" w:rsidRDefault="00B51E17" w:rsidP="00B51E17">
      <w:pPr>
        <w:spacing w:line="360" w:lineRule="auto"/>
        <w:ind w:left="1440" w:hangingChars="600" w:hanging="1440"/>
        <w:rPr>
          <w:rFonts w:ascii="宋体" w:hAnsi="宋体" w:cs="宋体"/>
        </w:rPr>
      </w:pPr>
      <w:r>
        <w:rPr>
          <w:rFonts w:hint="eastAsia"/>
          <w:sz w:val="24"/>
          <w:szCs w:val="24"/>
        </w:rPr>
        <w:t xml:space="preserve">   </w:t>
      </w:r>
      <w:r>
        <w:rPr>
          <w:rFonts w:hint="eastAsia"/>
          <w:sz w:val="24"/>
          <w:szCs w:val="24"/>
        </w:rPr>
        <w:t>代表性论著清单：</w:t>
      </w:r>
    </w:p>
    <w:p w:rsidR="00B51E17" w:rsidRPr="007D5EF3" w:rsidRDefault="00B51E17" w:rsidP="00B51E17">
      <w:pPr>
        <w:pStyle w:val="a5"/>
        <w:numPr>
          <w:ilvl w:val="0"/>
          <w:numId w:val="4"/>
        </w:numPr>
        <w:snapToGrid w:val="0"/>
        <w:spacing w:before="120"/>
        <w:ind w:firstLineChars="0"/>
        <w:rPr>
          <w:rFonts w:ascii="宋体" w:hAnsi="宋体" w:cs="宋体"/>
        </w:rPr>
      </w:pPr>
      <w:r w:rsidRPr="007D5EF3">
        <w:rPr>
          <w:rFonts w:ascii="宋体" w:hAnsi="宋体" w:cs="宋体"/>
        </w:rPr>
        <w:t xml:space="preserve">Zheng Y, Chen H, </w:t>
      </w:r>
      <w:r w:rsidRPr="007D5EF3">
        <w:rPr>
          <w:rFonts w:ascii="宋体" w:hAnsi="宋体" w:cs="宋体"/>
          <w:b/>
        </w:rPr>
        <w:t>Lai W</w:t>
      </w:r>
      <w:r w:rsidRPr="007D5EF3">
        <w:rPr>
          <w:rFonts w:ascii="宋体" w:hAnsi="宋体" w:cs="宋体"/>
          <w:b/>
          <w:vertAlign w:val="superscript"/>
        </w:rPr>
        <w:t>*</w:t>
      </w:r>
      <w:r w:rsidRPr="007D5EF3">
        <w:rPr>
          <w:rFonts w:ascii="宋体" w:hAnsi="宋体" w:cs="宋体"/>
        </w:rPr>
        <w:t>, Xu Q, Liu C, Wu L, Maibach HI Cathepsin D Repairing Role in Photodamaged Skin Barrier. Skin Pharmacol Physiol.2014</w:t>
      </w:r>
      <w:proofErr w:type="gramStart"/>
      <w:r w:rsidRPr="007D5EF3">
        <w:rPr>
          <w:rFonts w:ascii="宋体" w:hAnsi="宋体" w:cs="宋体"/>
        </w:rPr>
        <w:t>,7</w:t>
      </w:r>
      <w:proofErr w:type="gramEnd"/>
      <w:r w:rsidRPr="007D5EF3">
        <w:rPr>
          <w:rFonts w:ascii="宋体" w:hAnsi="宋体" w:cs="宋体"/>
        </w:rPr>
        <w:t xml:space="preserve">;28(2):97-102. </w:t>
      </w:r>
    </w:p>
    <w:p w:rsidR="00B51E17" w:rsidRDefault="00B51E17" w:rsidP="00B51E17">
      <w:pPr>
        <w:pStyle w:val="a5"/>
        <w:numPr>
          <w:ilvl w:val="0"/>
          <w:numId w:val="4"/>
        </w:numPr>
        <w:snapToGrid w:val="0"/>
        <w:spacing w:before="120"/>
        <w:ind w:firstLineChars="0"/>
        <w:rPr>
          <w:rFonts w:ascii="宋体" w:hAnsi="宋体" w:cs="宋体"/>
        </w:rPr>
      </w:pPr>
      <w:r w:rsidRPr="007D5EF3">
        <w:rPr>
          <w:rFonts w:ascii="宋体" w:hAnsi="宋体" w:cs="宋体"/>
        </w:rPr>
        <w:t xml:space="preserve">Xu Q, Hou W, Zheng Y, Liu C, Gong Z, Lu C1, </w:t>
      </w:r>
      <w:r w:rsidRPr="007D5EF3">
        <w:rPr>
          <w:rFonts w:ascii="宋体" w:hAnsi="宋体" w:cs="宋体"/>
          <w:b/>
        </w:rPr>
        <w:t>Lai W*</w:t>
      </w:r>
      <w:r w:rsidRPr="007D5EF3">
        <w:rPr>
          <w:rFonts w:ascii="宋体" w:hAnsi="宋体" w:cs="宋体"/>
        </w:rPr>
        <w:t>, Maibach HI. Ultraviolet A-induced cathepsin K expression is mediated via MAPK/AP-1 pathway in human dermal fibroblasts. PLoS One. 2014 Jul 21</w:t>
      </w:r>
      <w:proofErr w:type="gramStart"/>
      <w:r w:rsidRPr="007D5EF3">
        <w:rPr>
          <w:rFonts w:ascii="宋体" w:hAnsi="宋体" w:cs="宋体"/>
        </w:rPr>
        <w:t>;9</w:t>
      </w:r>
      <w:proofErr w:type="gramEnd"/>
      <w:r w:rsidRPr="007D5EF3">
        <w:rPr>
          <w:rFonts w:ascii="宋体" w:hAnsi="宋体" w:cs="宋体"/>
        </w:rPr>
        <w:t>(7):e102732.</w:t>
      </w:r>
    </w:p>
    <w:p w:rsidR="00B51E17" w:rsidRPr="007D5EF3" w:rsidRDefault="00B51E17" w:rsidP="00B51E17">
      <w:pPr>
        <w:pStyle w:val="a5"/>
        <w:numPr>
          <w:ilvl w:val="0"/>
          <w:numId w:val="4"/>
        </w:numPr>
        <w:snapToGrid w:val="0"/>
        <w:spacing w:before="120"/>
        <w:ind w:firstLineChars="0"/>
        <w:rPr>
          <w:rFonts w:ascii="宋体" w:hAnsi="宋体" w:cs="宋体"/>
        </w:rPr>
      </w:pPr>
      <w:r w:rsidRPr="008B603A">
        <w:rPr>
          <w:rFonts w:ascii="宋体" w:hAnsi="宋体" w:cs="宋体"/>
        </w:rPr>
        <w:t xml:space="preserve">Zheng J, Lai W, Zhu G, Wan M, Chen J, Tai Y, </w:t>
      </w:r>
      <w:r w:rsidRPr="008B603A">
        <w:rPr>
          <w:rFonts w:ascii="宋体" w:hAnsi="宋体" w:cs="宋体"/>
          <w:b/>
        </w:rPr>
        <w:t>Lu C</w:t>
      </w:r>
      <w:r w:rsidRPr="007D5EF3">
        <w:rPr>
          <w:rFonts w:ascii="宋体" w:hAnsi="宋体" w:cs="宋体"/>
          <w:b/>
        </w:rPr>
        <w:t>*</w:t>
      </w:r>
      <w:r w:rsidRPr="008B603A">
        <w:rPr>
          <w:rFonts w:ascii="宋体" w:hAnsi="宋体" w:cs="宋体"/>
        </w:rPr>
        <w:t xml:space="preserve">.10-Hydroxy-2-decenoic acid prevents ultraviolet A-induced damage and matrix metalloproteinases expression in human dermal fibroblasts. J Eur Acad Dermatol Venereol. 2012 Oct 3. </w:t>
      </w:r>
      <w:proofErr w:type="gramStart"/>
      <w:r w:rsidRPr="008B603A">
        <w:rPr>
          <w:rFonts w:ascii="宋体" w:hAnsi="宋体" w:cs="宋体"/>
        </w:rPr>
        <w:t>doi</w:t>
      </w:r>
      <w:proofErr w:type="gramEnd"/>
      <w:r w:rsidRPr="008B603A">
        <w:rPr>
          <w:rFonts w:ascii="宋体" w:hAnsi="宋体" w:cs="宋体"/>
        </w:rPr>
        <w:t>: 10.1111/j.1468-3083.2012.04707.x.</w:t>
      </w:r>
    </w:p>
    <w:p w:rsidR="00B51E17" w:rsidRPr="007D5EF3" w:rsidRDefault="00B51E17" w:rsidP="00B51E17">
      <w:pPr>
        <w:pStyle w:val="a5"/>
        <w:numPr>
          <w:ilvl w:val="0"/>
          <w:numId w:val="4"/>
        </w:numPr>
        <w:snapToGrid w:val="0"/>
        <w:spacing w:before="120"/>
        <w:ind w:firstLineChars="0"/>
        <w:rPr>
          <w:rFonts w:ascii="宋体" w:hAnsi="宋体" w:cs="宋体"/>
        </w:rPr>
      </w:pPr>
      <w:r w:rsidRPr="007D5EF3">
        <w:rPr>
          <w:rFonts w:ascii="宋体" w:hAnsi="宋体" w:cs="宋体"/>
        </w:rPr>
        <w:t xml:space="preserve">Zheng Y, </w:t>
      </w:r>
      <w:r w:rsidRPr="007D5EF3">
        <w:rPr>
          <w:rFonts w:ascii="宋体" w:hAnsi="宋体" w:cs="宋体"/>
          <w:b/>
        </w:rPr>
        <w:t>Lai W*</w:t>
      </w:r>
      <w:r w:rsidRPr="007D5EF3">
        <w:rPr>
          <w:rFonts w:ascii="宋体" w:hAnsi="宋体" w:cs="宋体"/>
        </w:rPr>
        <w:t>, Wan M, Maibach HI. Expression of Cathepsins in Human Skin Photoaging. Skin Pharmacol Physiol, 2011</w:t>
      </w:r>
      <w:proofErr w:type="gramStart"/>
      <w:r w:rsidRPr="007D5EF3">
        <w:rPr>
          <w:rFonts w:ascii="宋体" w:hAnsi="宋体" w:cs="宋体"/>
        </w:rPr>
        <w:t>;24:10</w:t>
      </w:r>
      <w:proofErr w:type="gramEnd"/>
      <w:r w:rsidRPr="007D5EF3">
        <w:rPr>
          <w:rFonts w:ascii="宋体" w:hAnsi="宋体" w:cs="宋体"/>
        </w:rPr>
        <w:t>–21.</w:t>
      </w:r>
    </w:p>
    <w:p w:rsidR="00B51E17" w:rsidRPr="007D5EF3" w:rsidRDefault="00B51E17" w:rsidP="00B51E17">
      <w:pPr>
        <w:pStyle w:val="a5"/>
        <w:numPr>
          <w:ilvl w:val="0"/>
          <w:numId w:val="4"/>
        </w:numPr>
        <w:snapToGrid w:val="0"/>
        <w:spacing w:before="120"/>
        <w:ind w:firstLineChars="0"/>
        <w:rPr>
          <w:rFonts w:ascii="宋体" w:hAnsi="宋体" w:cs="宋体"/>
        </w:rPr>
      </w:pPr>
      <w:r w:rsidRPr="007D5EF3">
        <w:rPr>
          <w:rFonts w:ascii="宋体" w:hAnsi="宋体" w:cs="宋体"/>
          <w:b/>
        </w:rPr>
        <w:lastRenderedPageBreak/>
        <w:t>Lai Wei*</w:t>
      </w:r>
      <w:r w:rsidRPr="007D5EF3">
        <w:rPr>
          <w:rFonts w:ascii="宋体" w:hAnsi="宋体" w:cs="宋体"/>
        </w:rPr>
        <w:t>, Zheng Yue, Ye Zhang-zhang, Su Xiang-yang, Wam Miao-jian, Gong Zi-jian,Xie Xiao-yuan,Liu Wei .Changes of cathepsin B in human photoaging skin both in vivo and in vitro. Chinese Medical Journal, 2010, 123(5):527-531.</w:t>
      </w:r>
    </w:p>
    <w:p w:rsidR="00B51E17" w:rsidRPr="007D5EF3" w:rsidRDefault="00B51E17" w:rsidP="00B51E17">
      <w:pPr>
        <w:pStyle w:val="a5"/>
        <w:numPr>
          <w:ilvl w:val="0"/>
          <w:numId w:val="4"/>
        </w:numPr>
        <w:autoSpaceDE w:val="0"/>
        <w:autoSpaceDN w:val="0"/>
        <w:adjustRightInd w:val="0"/>
        <w:spacing w:beforeLines="50" w:before="156"/>
        <w:ind w:firstLineChars="0"/>
        <w:jc w:val="left"/>
        <w:rPr>
          <w:rFonts w:ascii="宋体" w:hAnsi="宋体" w:cs="宋体"/>
          <w:b/>
        </w:rPr>
      </w:pPr>
      <w:r w:rsidRPr="007D5EF3">
        <w:rPr>
          <w:rFonts w:ascii="宋体" w:hAnsi="宋体" w:cs="宋体" w:hint="eastAsia"/>
          <w:b/>
        </w:rPr>
        <w:t>许庆芳</w:t>
      </w:r>
      <w:r w:rsidRPr="007D5EF3">
        <w:rPr>
          <w:rFonts w:ascii="宋体" w:hAnsi="宋体" w:cs="宋体" w:hint="eastAsia"/>
        </w:rPr>
        <w:t>，侯巍，赖维</w:t>
      </w:r>
      <w:r w:rsidRPr="007D5EF3">
        <w:rPr>
          <w:rFonts w:ascii="宋体" w:hAnsi="宋体" w:cs="宋体" w:hint="eastAsia"/>
          <w:vertAlign w:val="superscript"/>
        </w:rPr>
        <w:t>*</w:t>
      </w:r>
      <w:r w:rsidRPr="007D5EF3">
        <w:rPr>
          <w:rFonts w:ascii="宋体" w:hAnsi="宋体" w:cs="宋体" w:hint="eastAsia"/>
        </w:rPr>
        <w:t>，郑跃，刘晨，陆春，长波紫外线对皮肤成纤维细胞表达和分泌组织蛋白酶G的影响，中华皮肤科杂志，2014，47（12）：873-876.</w:t>
      </w:r>
      <w:r w:rsidRPr="007D5EF3">
        <w:rPr>
          <w:rFonts w:ascii="宋体" w:hAnsi="宋体" w:cs="宋体" w:hint="eastAsia"/>
          <w:b/>
        </w:rPr>
        <w:t xml:space="preserve"> </w:t>
      </w:r>
    </w:p>
    <w:p w:rsidR="00B51E17" w:rsidRPr="007D5EF3" w:rsidRDefault="00B51E17" w:rsidP="00B51E17">
      <w:pPr>
        <w:pStyle w:val="a5"/>
        <w:numPr>
          <w:ilvl w:val="0"/>
          <w:numId w:val="4"/>
        </w:numPr>
        <w:autoSpaceDE w:val="0"/>
        <w:autoSpaceDN w:val="0"/>
        <w:adjustRightInd w:val="0"/>
        <w:spacing w:beforeLines="50" w:before="156"/>
        <w:ind w:firstLineChars="0"/>
        <w:jc w:val="left"/>
        <w:rPr>
          <w:rFonts w:ascii="宋体" w:hAnsi="宋体" w:cs="宋体"/>
        </w:rPr>
      </w:pPr>
      <w:r w:rsidRPr="007D5EF3">
        <w:rPr>
          <w:rFonts w:ascii="宋体" w:hAnsi="宋体" w:cs="宋体" w:hint="eastAsia"/>
          <w:b/>
        </w:rPr>
        <w:t>许庆芳</w:t>
      </w:r>
      <w:r w:rsidRPr="007D5EF3">
        <w:rPr>
          <w:rFonts w:ascii="宋体" w:hAnsi="宋体" w:cs="宋体" w:hint="eastAsia"/>
        </w:rPr>
        <w:t>，侯巍，郑跃，刘晨，龚子鉴，陆春，赖维</w:t>
      </w:r>
      <w:r w:rsidRPr="007D5EF3">
        <w:rPr>
          <w:rFonts w:ascii="宋体" w:hAnsi="宋体" w:cs="宋体" w:hint="eastAsia"/>
          <w:vertAlign w:val="superscript"/>
        </w:rPr>
        <w:t>*</w:t>
      </w:r>
      <w:r w:rsidRPr="007D5EF3">
        <w:rPr>
          <w:rFonts w:ascii="宋体" w:hAnsi="宋体" w:cs="宋体" w:hint="eastAsia"/>
        </w:rPr>
        <w:t>.MAPK信号通路调控长波紫外线诱导的皮肤成纤维细胞组织蛋白酶K表达，中华皮肤科杂志，2014，47（8）：543-547.</w:t>
      </w:r>
    </w:p>
    <w:p w:rsidR="00B51E17" w:rsidRPr="007D5EF3" w:rsidRDefault="00B51E17" w:rsidP="00B51E17">
      <w:pPr>
        <w:pStyle w:val="a5"/>
        <w:numPr>
          <w:ilvl w:val="0"/>
          <w:numId w:val="4"/>
        </w:numPr>
        <w:autoSpaceDE w:val="0"/>
        <w:autoSpaceDN w:val="0"/>
        <w:adjustRightInd w:val="0"/>
        <w:spacing w:beforeLines="50" w:before="156"/>
        <w:ind w:firstLineChars="0"/>
        <w:jc w:val="left"/>
        <w:rPr>
          <w:rFonts w:ascii="宋体" w:hAnsi="宋体" w:cs="宋体"/>
        </w:rPr>
      </w:pPr>
      <w:r w:rsidRPr="007D5EF3">
        <w:rPr>
          <w:rFonts w:ascii="宋体" w:hAnsi="宋体" w:cs="宋体" w:hint="eastAsia"/>
          <w:b/>
        </w:rPr>
        <w:t>许庆芳</w:t>
      </w:r>
      <w:r w:rsidRPr="007D5EF3">
        <w:rPr>
          <w:rFonts w:ascii="宋体" w:hAnsi="宋体" w:cs="宋体" w:hint="eastAsia"/>
        </w:rPr>
        <w:t>，侯巍，刘晨，郑跃，龚子鉴，赖维</w:t>
      </w:r>
      <w:r w:rsidRPr="007D5EF3">
        <w:rPr>
          <w:rFonts w:ascii="宋体" w:hAnsi="宋体" w:cs="宋体" w:hint="eastAsia"/>
          <w:vertAlign w:val="superscript"/>
        </w:rPr>
        <w:t>*</w:t>
      </w:r>
      <w:r w:rsidRPr="007D5EF3">
        <w:rPr>
          <w:rFonts w:ascii="宋体" w:hAnsi="宋体" w:cs="宋体" w:hint="eastAsia"/>
        </w:rPr>
        <w:t>，UVA辐照对皮肤成纤维细胞组织蛋白酶K表达的影响，中华皮肤科杂志，2013，46（9）：652-655.</w:t>
      </w:r>
    </w:p>
    <w:p w:rsidR="00B51E17" w:rsidRPr="007D5EF3" w:rsidRDefault="00B51E17" w:rsidP="00B51E17">
      <w:pPr>
        <w:pStyle w:val="a5"/>
        <w:numPr>
          <w:ilvl w:val="0"/>
          <w:numId w:val="4"/>
        </w:numPr>
        <w:snapToGrid w:val="0"/>
        <w:spacing w:before="120"/>
        <w:ind w:firstLineChars="0"/>
        <w:rPr>
          <w:rFonts w:ascii="宋体" w:hAnsi="宋体" w:cs="宋体"/>
        </w:rPr>
      </w:pPr>
      <w:r w:rsidRPr="007D5EF3">
        <w:rPr>
          <w:rFonts w:ascii="宋体" w:hAnsi="宋体" w:cs="Times New Roman" w:hint="eastAsia"/>
        </w:rPr>
        <w:t>郑跃,</w:t>
      </w:r>
      <w:r w:rsidRPr="007D5EF3">
        <w:rPr>
          <w:rFonts w:ascii="宋体" w:hAnsi="宋体" w:cs="Times New Roman" w:hint="eastAsia"/>
          <w:b/>
        </w:rPr>
        <w:t>赖维</w:t>
      </w:r>
      <w:r w:rsidRPr="007D5EF3">
        <w:rPr>
          <w:rFonts w:ascii="宋体" w:hAnsi="宋体" w:cs="宋体"/>
          <w:b/>
        </w:rPr>
        <w:t>*</w:t>
      </w:r>
      <w:r w:rsidRPr="007D5EF3">
        <w:rPr>
          <w:rFonts w:ascii="宋体" w:hAnsi="宋体" w:cs="Times New Roman" w:hint="eastAsia"/>
        </w:rPr>
        <w:t>,苏向阳,万苗坚,谢小元,</w:t>
      </w:r>
      <w:proofErr w:type="gramStart"/>
      <w:r w:rsidRPr="007D5EF3">
        <w:rPr>
          <w:rFonts w:ascii="宋体" w:hAnsi="宋体" w:cs="Times New Roman" w:hint="eastAsia"/>
        </w:rPr>
        <w:t>叶张章</w:t>
      </w:r>
      <w:proofErr w:type="gramEnd"/>
      <w:r w:rsidRPr="007D5EF3">
        <w:rPr>
          <w:rFonts w:ascii="宋体" w:hAnsi="宋体" w:cs="Times New Roman" w:hint="eastAsia"/>
        </w:rPr>
        <w:t>.组织蛋白酶B在光老化皮肤的表达变化及意义.中华皮肤科杂志,2010,1(43):31-34.</w:t>
      </w:r>
    </w:p>
    <w:p w:rsidR="00B51E17" w:rsidRPr="007D5EF3" w:rsidRDefault="00B51E17" w:rsidP="00B51E17">
      <w:pPr>
        <w:pStyle w:val="a5"/>
        <w:numPr>
          <w:ilvl w:val="0"/>
          <w:numId w:val="4"/>
        </w:numPr>
        <w:snapToGrid w:val="0"/>
        <w:spacing w:before="120"/>
        <w:ind w:firstLineChars="0"/>
        <w:rPr>
          <w:rFonts w:ascii="宋体" w:hAnsi="宋体" w:cs="宋体"/>
        </w:rPr>
      </w:pPr>
      <w:r w:rsidRPr="007D5EF3">
        <w:rPr>
          <w:rFonts w:ascii="宋体" w:hAnsi="宋体" w:cs="宋体" w:hint="eastAsia"/>
          <w:b/>
        </w:rPr>
        <w:t>赖维*</w:t>
      </w:r>
      <w:r w:rsidRPr="007D5EF3">
        <w:rPr>
          <w:rFonts w:ascii="宋体" w:hAnsi="宋体" w:cs="宋体" w:hint="eastAsia"/>
        </w:rPr>
        <w:t>,郑跃,陆春,万苗坚,谢淑霞,许庆芳,关蕾,叶张章,易金玲.天冬氨酸/半胱氨酸组织蛋白酶在光老化成纤维细胞中的表达变化及意义.中华皮肤科杂志，2010 ,43 (3): 192-195.</w:t>
      </w:r>
    </w:p>
    <w:p w:rsidR="00DC31FB" w:rsidRDefault="00DC31FB" w:rsidP="00DC31FB">
      <w:pPr>
        <w:widowControl/>
        <w:autoSpaceDE w:val="0"/>
        <w:autoSpaceDN w:val="0"/>
        <w:adjustRightInd w:val="0"/>
        <w:spacing w:line="300" w:lineRule="auto"/>
        <w:jc w:val="left"/>
        <w:rPr>
          <w:sz w:val="24"/>
          <w:szCs w:val="24"/>
        </w:rPr>
      </w:pPr>
    </w:p>
    <w:p w:rsidR="00DC31FB" w:rsidRPr="00C4727D" w:rsidRDefault="00DF1E69" w:rsidP="00DC31FB">
      <w:pPr>
        <w:widowControl/>
        <w:autoSpaceDE w:val="0"/>
        <w:autoSpaceDN w:val="0"/>
        <w:adjustRightInd w:val="0"/>
        <w:spacing w:line="300" w:lineRule="auto"/>
        <w:jc w:val="left"/>
        <w:rPr>
          <w:rFonts w:ascii="宋体" w:cs="Times New Roman"/>
          <w:kern w:val="0"/>
        </w:rPr>
      </w:pPr>
      <w:r>
        <w:rPr>
          <w:rFonts w:hint="eastAsia"/>
          <w:sz w:val="24"/>
          <w:szCs w:val="24"/>
        </w:rPr>
        <w:t>五、</w:t>
      </w:r>
      <w:r w:rsidR="00DC31FB" w:rsidRPr="00C4727D">
        <w:rPr>
          <w:rFonts w:ascii="宋体" w:cs="宋体" w:hint="eastAsia"/>
          <w:kern w:val="0"/>
        </w:rPr>
        <w:t>项目名称：视神经保护新靶点及新型房水引流物治疗难治性青光眼</w:t>
      </w:r>
    </w:p>
    <w:p w:rsidR="00DC31FB" w:rsidRPr="00C4727D" w:rsidRDefault="00DC31FB" w:rsidP="00DC31FB">
      <w:pPr>
        <w:widowControl/>
        <w:autoSpaceDE w:val="0"/>
        <w:autoSpaceDN w:val="0"/>
        <w:adjustRightInd w:val="0"/>
        <w:spacing w:line="300" w:lineRule="auto"/>
        <w:jc w:val="left"/>
        <w:rPr>
          <w:rFonts w:ascii="宋体" w:cs="Times New Roman"/>
          <w:kern w:val="0"/>
        </w:rPr>
      </w:pPr>
      <w:r w:rsidRPr="00C4727D">
        <w:rPr>
          <w:rFonts w:ascii="宋体" w:cs="宋体" w:hint="eastAsia"/>
          <w:kern w:val="0"/>
        </w:rPr>
        <w:t>完成单位：中山大学中山眼科中心</w:t>
      </w:r>
    </w:p>
    <w:p w:rsidR="00DC31FB" w:rsidRPr="00C4727D" w:rsidRDefault="00DC31FB" w:rsidP="00DC31FB">
      <w:pPr>
        <w:widowControl/>
        <w:autoSpaceDE w:val="0"/>
        <w:autoSpaceDN w:val="0"/>
        <w:adjustRightInd w:val="0"/>
        <w:spacing w:line="300" w:lineRule="auto"/>
        <w:jc w:val="left"/>
        <w:rPr>
          <w:rFonts w:ascii="宋体" w:cs="Times New Roman"/>
          <w:kern w:val="0"/>
        </w:rPr>
      </w:pPr>
      <w:r w:rsidRPr="00C4727D">
        <w:rPr>
          <w:rFonts w:ascii="宋体" w:cs="宋体" w:hint="eastAsia"/>
          <w:kern w:val="0"/>
        </w:rPr>
        <w:t>完</w:t>
      </w:r>
      <w:r w:rsidRPr="00C4727D">
        <w:rPr>
          <w:rFonts w:ascii="宋体" w:cs="宋体"/>
          <w:kern w:val="0"/>
        </w:rPr>
        <w:t xml:space="preserve"> </w:t>
      </w:r>
      <w:r w:rsidRPr="00C4727D">
        <w:rPr>
          <w:rFonts w:ascii="宋体" w:cs="宋体" w:hint="eastAsia"/>
          <w:kern w:val="0"/>
        </w:rPr>
        <w:t>成</w:t>
      </w:r>
      <w:r w:rsidRPr="00C4727D">
        <w:rPr>
          <w:rFonts w:ascii="宋体" w:cs="宋体"/>
          <w:kern w:val="0"/>
        </w:rPr>
        <w:t xml:space="preserve"> </w:t>
      </w:r>
      <w:r w:rsidRPr="00C4727D">
        <w:rPr>
          <w:rFonts w:ascii="宋体" w:cs="宋体" w:hint="eastAsia"/>
          <w:kern w:val="0"/>
        </w:rPr>
        <w:t>人：</w:t>
      </w:r>
      <w:proofErr w:type="gramStart"/>
      <w:r>
        <w:rPr>
          <w:rFonts w:ascii="宋体" w:cs="宋体" w:hint="eastAsia"/>
          <w:kern w:val="0"/>
        </w:rPr>
        <w:t>卓业鸿</w:t>
      </w:r>
      <w:proofErr w:type="gramEnd"/>
      <w:r>
        <w:rPr>
          <w:rFonts w:ascii="宋体" w:cs="宋体"/>
          <w:kern w:val="0"/>
        </w:rPr>
        <w:t xml:space="preserve">  </w:t>
      </w:r>
      <w:proofErr w:type="gramStart"/>
      <w:r>
        <w:rPr>
          <w:rFonts w:ascii="宋体" w:cs="宋体" w:hint="eastAsia"/>
          <w:kern w:val="0"/>
        </w:rPr>
        <w:t>葛</w:t>
      </w:r>
      <w:proofErr w:type="gramEnd"/>
      <w:r>
        <w:rPr>
          <w:rFonts w:ascii="宋体" w:cs="宋体"/>
          <w:kern w:val="0"/>
        </w:rPr>
        <w:t xml:space="preserve">  </w:t>
      </w:r>
      <w:proofErr w:type="gramStart"/>
      <w:r>
        <w:rPr>
          <w:rFonts w:ascii="宋体" w:cs="宋体" w:hint="eastAsia"/>
          <w:kern w:val="0"/>
        </w:rPr>
        <w:t>坚</w:t>
      </w:r>
      <w:proofErr w:type="gramEnd"/>
      <w:r>
        <w:rPr>
          <w:rFonts w:ascii="宋体" w:cs="宋体"/>
          <w:kern w:val="0"/>
        </w:rPr>
        <w:t xml:space="preserve">  </w:t>
      </w:r>
      <w:r>
        <w:rPr>
          <w:rFonts w:ascii="宋体" w:cs="宋体" w:hint="eastAsia"/>
          <w:kern w:val="0"/>
        </w:rPr>
        <w:t>苏文如</w:t>
      </w:r>
      <w:r>
        <w:rPr>
          <w:rFonts w:ascii="宋体" w:cs="宋体"/>
          <w:kern w:val="0"/>
        </w:rPr>
        <w:t xml:space="preserve"> </w:t>
      </w:r>
      <w:r>
        <w:rPr>
          <w:rFonts w:ascii="宋体" w:cs="宋体" w:hint="eastAsia"/>
          <w:kern w:val="0"/>
        </w:rPr>
        <w:t>迟</w:t>
      </w:r>
      <w:r>
        <w:rPr>
          <w:rFonts w:ascii="宋体" w:cs="宋体"/>
          <w:kern w:val="0"/>
        </w:rPr>
        <w:t xml:space="preserve">  </w:t>
      </w:r>
      <w:proofErr w:type="gramStart"/>
      <w:r>
        <w:rPr>
          <w:rFonts w:ascii="宋体" w:cs="宋体" w:hint="eastAsia"/>
          <w:kern w:val="0"/>
        </w:rPr>
        <w:t>玮</w:t>
      </w:r>
      <w:proofErr w:type="gramEnd"/>
      <w:r>
        <w:rPr>
          <w:rFonts w:ascii="宋体" w:cs="宋体"/>
          <w:kern w:val="0"/>
        </w:rPr>
        <w:t xml:space="preserve">  </w:t>
      </w:r>
      <w:r>
        <w:rPr>
          <w:rFonts w:ascii="宋体" w:cs="宋体" w:hint="eastAsia"/>
          <w:kern w:val="0"/>
        </w:rPr>
        <w:t>黄晶晶</w:t>
      </w:r>
      <w:r>
        <w:rPr>
          <w:rFonts w:ascii="宋体" w:cs="宋体"/>
          <w:kern w:val="0"/>
        </w:rPr>
        <w:t xml:space="preserve"> </w:t>
      </w:r>
      <w:r>
        <w:rPr>
          <w:rFonts w:ascii="宋体" w:cs="宋体" w:hint="eastAsia"/>
          <w:kern w:val="0"/>
        </w:rPr>
        <w:t>朱颖婷</w:t>
      </w:r>
      <w:r>
        <w:rPr>
          <w:rFonts w:ascii="宋体" w:cs="宋体"/>
          <w:kern w:val="0"/>
        </w:rPr>
        <w:t xml:space="preserve"> </w:t>
      </w:r>
      <w:r>
        <w:rPr>
          <w:rFonts w:ascii="宋体" w:cs="宋体" w:hint="eastAsia"/>
          <w:kern w:val="0"/>
        </w:rPr>
        <w:t>颜志超</w:t>
      </w:r>
      <w:r>
        <w:rPr>
          <w:rFonts w:ascii="宋体" w:cs="宋体"/>
          <w:kern w:val="0"/>
        </w:rPr>
        <w:t xml:space="preserve"> </w:t>
      </w:r>
      <w:r>
        <w:rPr>
          <w:rFonts w:ascii="宋体" w:cs="宋体" w:hint="eastAsia"/>
          <w:kern w:val="0"/>
        </w:rPr>
        <w:t>张</w:t>
      </w:r>
      <w:proofErr w:type="gramStart"/>
      <w:r>
        <w:rPr>
          <w:rFonts w:ascii="宋体" w:cs="宋体" w:hint="eastAsia"/>
          <w:kern w:val="0"/>
        </w:rPr>
        <w:t>莹莹</w:t>
      </w:r>
      <w:proofErr w:type="gramEnd"/>
    </w:p>
    <w:p w:rsidR="00DC31FB" w:rsidRPr="00C4727D" w:rsidRDefault="00DC31FB" w:rsidP="00DC31FB">
      <w:pPr>
        <w:widowControl/>
        <w:autoSpaceDE w:val="0"/>
        <w:autoSpaceDN w:val="0"/>
        <w:adjustRightInd w:val="0"/>
        <w:spacing w:line="300" w:lineRule="auto"/>
        <w:jc w:val="left"/>
        <w:rPr>
          <w:rFonts w:ascii="宋体" w:cs="Times New Roman"/>
          <w:kern w:val="0"/>
        </w:rPr>
      </w:pPr>
      <w:r w:rsidRPr="00C4727D">
        <w:rPr>
          <w:rFonts w:ascii="宋体" w:cs="宋体" w:hint="eastAsia"/>
          <w:kern w:val="0"/>
        </w:rPr>
        <w:t>项目简介：</w:t>
      </w:r>
    </w:p>
    <w:p w:rsidR="00DC31FB" w:rsidRPr="00C4727D" w:rsidRDefault="00DC31FB" w:rsidP="00DC31FB">
      <w:pPr>
        <w:widowControl/>
        <w:autoSpaceDE w:val="0"/>
        <w:autoSpaceDN w:val="0"/>
        <w:adjustRightInd w:val="0"/>
        <w:spacing w:line="300" w:lineRule="auto"/>
        <w:ind w:firstLine="600"/>
        <w:jc w:val="left"/>
        <w:rPr>
          <w:rFonts w:ascii="宋体" w:cs="宋体"/>
          <w:kern w:val="0"/>
        </w:rPr>
      </w:pPr>
      <w:r w:rsidRPr="00C4727D">
        <w:rPr>
          <w:rFonts w:ascii="宋体" w:cs="宋体" w:hint="eastAsia"/>
          <w:kern w:val="0"/>
        </w:rPr>
        <w:t>本项目针对青光眼视神经损伤和保护机制以及难治性青光眼的治疗进行系列研究</w:t>
      </w:r>
      <w:r w:rsidRPr="00C4727D">
        <w:rPr>
          <w:rFonts w:ascii="宋体" w:cs="宋体"/>
          <w:kern w:val="0"/>
        </w:rPr>
        <w:t>,</w:t>
      </w:r>
      <w:r w:rsidRPr="00C4727D">
        <w:rPr>
          <w:rFonts w:ascii="宋体" w:cs="宋体" w:hint="eastAsia"/>
          <w:kern w:val="0"/>
        </w:rPr>
        <w:t>并取得下列创新性成果</w:t>
      </w:r>
      <w:r w:rsidRPr="00C4727D">
        <w:rPr>
          <w:rFonts w:ascii="宋体" w:cs="宋体"/>
          <w:kern w:val="0"/>
        </w:rPr>
        <w:t>:</w:t>
      </w:r>
    </w:p>
    <w:p w:rsidR="00DC31FB" w:rsidRPr="00C4727D" w:rsidRDefault="00DC31FB" w:rsidP="00DC31FB">
      <w:pPr>
        <w:widowControl/>
        <w:autoSpaceDE w:val="0"/>
        <w:autoSpaceDN w:val="0"/>
        <w:adjustRightInd w:val="0"/>
        <w:spacing w:line="300" w:lineRule="auto"/>
        <w:ind w:firstLine="600"/>
        <w:jc w:val="left"/>
        <w:rPr>
          <w:rFonts w:ascii="宋体" w:cs="Times New Roman"/>
          <w:kern w:val="0"/>
        </w:rPr>
      </w:pPr>
      <w:r w:rsidRPr="00C4727D">
        <w:rPr>
          <w:rFonts w:ascii="宋体" w:cs="宋体"/>
          <w:kern w:val="0"/>
        </w:rPr>
        <w:t xml:space="preserve">1. </w:t>
      </w:r>
      <w:r w:rsidRPr="00C4727D">
        <w:rPr>
          <w:rFonts w:ascii="宋体" w:cs="宋体" w:hint="eastAsia"/>
          <w:kern w:val="0"/>
        </w:rPr>
        <w:t>视神经保护新靶点</w:t>
      </w:r>
      <w:r w:rsidRPr="00C4727D">
        <w:rPr>
          <w:rFonts w:ascii="宋体" w:cs="宋体"/>
          <w:kern w:val="0"/>
        </w:rPr>
        <w:t xml:space="preserve"> </w:t>
      </w:r>
    </w:p>
    <w:p w:rsidR="00DC31FB" w:rsidRPr="00C4727D" w:rsidRDefault="00DC31FB" w:rsidP="00DC31FB">
      <w:pPr>
        <w:widowControl/>
        <w:autoSpaceDE w:val="0"/>
        <w:autoSpaceDN w:val="0"/>
        <w:adjustRightInd w:val="0"/>
        <w:spacing w:line="300" w:lineRule="auto"/>
        <w:ind w:firstLine="600"/>
        <w:jc w:val="left"/>
        <w:rPr>
          <w:rFonts w:ascii="宋体" w:hAnsi="Times" w:cs="Times New Roman"/>
          <w:kern w:val="0"/>
        </w:rPr>
      </w:pPr>
      <w:r w:rsidRPr="00C4727D">
        <w:rPr>
          <w:rFonts w:ascii="宋体" w:cs="宋体"/>
          <w:kern w:val="0"/>
        </w:rPr>
        <w:t>1)</w:t>
      </w:r>
      <w:r w:rsidRPr="00C4727D">
        <w:rPr>
          <w:rFonts w:ascii="宋体" w:cs="宋体" w:hint="eastAsia"/>
          <w:kern w:val="0"/>
        </w:rPr>
        <w:t>成功建立稳定的恒河猴慢性青光眼视神经损伤模型。利用此模型</w:t>
      </w:r>
      <w:r w:rsidRPr="00C4727D">
        <w:rPr>
          <w:rFonts w:ascii="宋体" w:hAnsi="Times" w:cs="宋体" w:hint="eastAsia"/>
          <w:kern w:val="0"/>
        </w:rPr>
        <w:t>研究发现</w:t>
      </w:r>
      <w:r w:rsidRPr="00C4727D">
        <w:rPr>
          <w:rFonts w:ascii="宋体" w:hAnsi="Times" w:cs="宋体"/>
          <w:kern w:val="0"/>
        </w:rPr>
        <w:t>,</w:t>
      </w:r>
      <w:r w:rsidRPr="00C4727D">
        <w:rPr>
          <w:rFonts w:ascii="宋体" w:hAnsi="Times" w:cs="宋体" w:hint="eastAsia"/>
          <w:kern w:val="0"/>
        </w:rPr>
        <w:t>“细胞自噬激活”</w:t>
      </w:r>
      <w:proofErr w:type="gramStart"/>
      <w:r w:rsidRPr="00C4727D">
        <w:rPr>
          <w:rFonts w:ascii="宋体" w:hAnsi="Times" w:cs="宋体" w:hint="eastAsia"/>
          <w:kern w:val="0"/>
        </w:rPr>
        <w:t>介</w:t>
      </w:r>
      <w:proofErr w:type="gramEnd"/>
      <w:r w:rsidRPr="00C4727D">
        <w:rPr>
          <w:rFonts w:ascii="宋体" w:hAnsi="Times" w:cs="宋体" w:hint="eastAsia"/>
          <w:kern w:val="0"/>
        </w:rPr>
        <w:t>导的</w:t>
      </w:r>
      <w:r w:rsidRPr="00C4727D">
        <w:rPr>
          <w:rFonts w:ascii="宋体" w:hAnsi="Times" w:cs="宋体"/>
          <w:kern w:val="0"/>
        </w:rPr>
        <w:t>RGCs</w:t>
      </w:r>
      <w:r w:rsidRPr="00C4727D">
        <w:rPr>
          <w:rFonts w:ascii="宋体" w:hAnsi="Times" w:cs="宋体" w:hint="eastAsia"/>
          <w:kern w:val="0"/>
        </w:rPr>
        <w:t>死亡</w:t>
      </w:r>
      <w:r w:rsidRPr="00C4727D">
        <w:rPr>
          <w:rFonts w:ascii="宋体" w:hAnsi="Times" w:cs="宋体"/>
          <w:kern w:val="0"/>
        </w:rPr>
        <w:t>,</w:t>
      </w:r>
      <w:r w:rsidRPr="00C4727D">
        <w:rPr>
          <w:rFonts w:ascii="宋体" w:hAnsi="Times" w:cs="宋体" w:hint="eastAsia"/>
          <w:kern w:val="0"/>
        </w:rPr>
        <w:t>成为青光眼治疗新靶点</w:t>
      </w:r>
      <w:r w:rsidRPr="00C4727D">
        <w:rPr>
          <w:rFonts w:ascii="宋体" w:hAnsi="Times" w:cs="宋体"/>
          <w:kern w:val="0"/>
        </w:rPr>
        <w:t>,</w:t>
      </w:r>
      <w:r w:rsidRPr="00C4727D">
        <w:rPr>
          <w:rFonts w:ascii="宋体" w:hAnsi="Times" w:cs="宋体" w:hint="eastAsia"/>
          <w:kern w:val="0"/>
        </w:rPr>
        <w:t>为寻找新的青光眼治疗方法</w:t>
      </w:r>
      <w:r w:rsidRPr="00C4727D">
        <w:rPr>
          <w:rFonts w:ascii="宋体" w:hAnsi="Times" w:cs="宋体"/>
          <w:kern w:val="0"/>
        </w:rPr>
        <w:t xml:space="preserve"> </w:t>
      </w:r>
      <w:r w:rsidRPr="00C4727D">
        <w:rPr>
          <w:rFonts w:ascii="宋体" w:hAnsi="Times" w:cs="宋体" w:hint="eastAsia"/>
          <w:kern w:val="0"/>
        </w:rPr>
        <w:t>奠定理论基础。</w:t>
      </w:r>
    </w:p>
    <w:p w:rsidR="00DC31FB" w:rsidRPr="00C4727D" w:rsidRDefault="00DC31FB" w:rsidP="00DC31FB">
      <w:pPr>
        <w:widowControl/>
        <w:autoSpaceDE w:val="0"/>
        <w:autoSpaceDN w:val="0"/>
        <w:adjustRightInd w:val="0"/>
        <w:spacing w:line="300" w:lineRule="auto"/>
        <w:ind w:firstLine="600"/>
        <w:jc w:val="left"/>
        <w:rPr>
          <w:rFonts w:ascii="宋体" w:hAnsi="Times" w:cs="Times New Roman"/>
          <w:kern w:val="0"/>
        </w:rPr>
      </w:pPr>
      <w:r w:rsidRPr="00C4727D">
        <w:rPr>
          <w:rFonts w:ascii="宋体" w:hAnsi="Times" w:cs="宋体"/>
          <w:kern w:val="0"/>
        </w:rPr>
        <w:t>2)</w:t>
      </w:r>
      <w:r w:rsidRPr="00C4727D">
        <w:rPr>
          <w:rFonts w:ascii="宋体" w:hAnsi="Times" w:cs="宋体" w:hint="eastAsia"/>
          <w:kern w:val="0"/>
        </w:rPr>
        <w:t>率先开展恒河猴慢性青光眼视神经损伤模型干细胞移植治疗青光眼</w:t>
      </w:r>
      <w:r w:rsidRPr="00C4727D">
        <w:rPr>
          <w:rFonts w:ascii="宋体" w:hAnsi="Times" w:cs="宋体"/>
          <w:kern w:val="0"/>
        </w:rPr>
        <w:t>,</w:t>
      </w:r>
      <w:r w:rsidRPr="00C4727D">
        <w:rPr>
          <w:rFonts w:ascii="宋体" w:hAnsi="Times" w:cs="宋体" w:hint="eastAsia"/>
          <w:kern w:val="0"/>
        </w:rPr>
        <w:t>诱导</w:t>
      </w:r>
      <w:r w:rsidRPr="00C4727D">
        <w:rPr>
          <w:rFonts w:ascii="宋体" w:hAnsi="Times" w:cs="宋体"/>
          <w:kern w:val="0"/>
        </w:rPr>
        <w:t>iPSC</w:t>
      </w:r>
      <w:r w:rsidRPr="00C4727D">
        <w:rPr>
          <w:rFonts w:ascii="宋体" w:hAnsi="Times" w:cs="宋体" w:hint="eastAsia"/>
          <w:kern w:val="0"/>
        </w:rPr>
        <w:t>定向</w:t>
      </w:r>
      <w:r w:rsidRPr="00C4727D">
        <w:rPr>
          <w:rFonts w:ascii="宋体" w:hAnsi="Times" w:cs="宋体"/>
          <w:kern w:val="0"/>
        </w:rPr>
        <w:t xml:space="preserve"> </w:t>
      </w:r>
      <w:r w:rsidRPr="00C4727D">
        <w:rPr>
          <w:rFonts w:ascii="宋体" w:hAnsi="Times" w:cs="宋体" w:hint="eastAsia"/>
          <w:kern w:val="0"/>
        </w:rPr>
        <w:t>分化形成</w:t>
      </w:r>
      <w:r w:rsidRPr="00C4727D">
        <w:rPr>
          <w:rFonts w:ascii="宋体" w:hAnsi="Times" w:cs="宋体"/>
          <w:kern w:val="0"/>
        </w:rPr>
        <w:t>RGC</w:t>
      </w:r>
      <w:r w:rsidRPr="00C4727D">
        <w:rPr>
          <w:rFonts w:ascii="宋体" w:hAnsi="Times" w:cs="宋体" w:hint="eastAsia"/>
          <w:kern w:val="0"/>
        </w:rPr>
        <w:t>样细胞</w:t>
      </w:r>
      <w:r w:rsidRPr="00C4727D">
        <w:rPr>
          <w:rFonts w:ascii="宋体" w:hAnsi="Times" w:cs="宋体"/>
          <w:kern w:val="0"/>
        </w:rPr>
        <w:t>,</w:t>
      </w:r>
      <w:r w:rsidRPr="00C4727D">
        <w:rPr>
          <w:rFonts w:ascii="宋体" w:hAnsi="Times" w:cs="宋体" w:hint="eastAsia"/>
          <w:kern w:val="0"/>
        </w:rPr>
        <w:t>视网膜下腔移植分化的</w:t>
      </w:r>
      <w:r w:rsidRPr="00C4727D">
        <w:rPr>
          <w:rFonts w:ascii="宋体" w:hAnsi="Times" w:cs="宋体"/>
          <w:kern w:val="0"/>
        </w:rPr>
        <w:t>RGC</w:t>
      </w:r>
      <w:r w:rsidRPr="00C4727D">
        <w:rPr>
          <w:rFonts w:ascii="宋体" w:hAnsi="Times" w:cs="宋体" w:hint="eastAsia"/>
          <w:kern w:val="0"/>
        </w:rPr>
        <w:t>样细胞治疗青光眼。</w:t>
      </w:r>
    </w:p>
    <w:p w:rsidR="00DC31FB" w:rsidRPr="00C4727D" w:rsidRDefault="00DC31FB" w:rsidP="00DC31FB">
      <w:pPr>
        <w:widowControl/>
        <w:autoSpaceDE w:val="0"/>
        <w:autoSpaceDN w:val="0"/>
        <w:adjustRightInd w:val="0"/>
        <w:spacing w:line="300" w:lineRule="auto"/>
        <w:ind w:firstLine="600"/>
        <w:jc w:val="left"/>
        <w:rPr>
          <w:rFonts w:ascii="宋体" w:hAnsi="Times" w:cs="Times New Roman"/>
          <w:kern w:val="0"/>
        </w:rPr>
      </w:pPr>
      <w:r w:rsidRPr="00C4727D">
        <w:rPr>
          <w:rFonts w:ascii="宋体" w:hAnsi="Times" w:cs="宋体"/>
          <w:kern w:val="0"/>
        </w:rPr>
        <w:t>3)</w:t>
      </w:r>
      <w:r w:rsidRPr="00C4727D">
        <w:rPr>
          <w:rFonts w:ascii="宋体" w:hAnsi="Times" w:cs="宋体" w:hint="eastAsia"/>
          <w:kern w:val="0"/>
        </w:rPr>
        <w:t>率先发现</w:t>
      </w:r>
      <w:r w:rsidRPr="00C4727D">
        <w:rPr>
          <w:rFonts w:ascii="宋体" w:hAnsi="Times" w:cs="宋体"/>
          <w:kern w:val="0"/>
        </w:rPr>
        <w:t>TrkA</w:t>
      </w:r>
      <w:r w:rsidRPr="00C4727D">
        <w:rPr>
          <w:rFonts w:ascii="宋体" w:hAnsi="Times" w:cs="宋体" w:hint="eastAsia"/>
          <w:kern w:val="0"/>
        </w:rPr>
        <w:t>、</w:t>
      </w:r>
      <w:r w:rsidRPr="00C4727D">
        <w:rPr>
          <w:rFonts w:ascii="宋体" w:hAnsi="Times" w:cs="宋体"/>
          <w:kern w:val="0"/>
        </w:rPr>
        <w:t>p75NTR</w:t>
      </w:r>
      <w:r w:rsidRPr="00C4727D">
        <w:rPr>
          <w:rFonts w:ascii="宋体" w:hAnsi="Times" w:cs="宋体" w:hint="eastAsia"/>
          <w:kern w:val="0"/>
        </w:rPr>
        <w:t>受体选</w:t>
      </w:r>
      <w:r w:rsidRPr="00C4727D">
        <w:rPr>
          <w:rFonts w:ascii="宋体" w:hAnsi="Times" w:cs="宋体"/>
          <w:kern w:val="0"/>
        </w:rPr>
        <w:t xml:space="preserve"> </w:t>
      </w:r>
      <w:r w:rsidRPr="00C4727D">
        <w:rPr>
          <w:rFonts w:ascii="宋体" w:hAnsi="Times" w:cs="宋体" w:hint="eastAsia"/>
          <w:kern w:val="0"/>
        </w:rPr>
        <w:t>择性小分子</w:t>
      </w:r>
      <w:proofErr w:type="gramStart"/>
      <w:r w:rsidRPr="00C4727D">
        <w:rPr>
          <w:rFonts w:ascii="宋体" w:hAnsi="Times" w:cs="宋体" w:hint="eastAsia"/>
          <w:kern w:val="0"/>
        </w:rPr>
        <w:t>肽</w:t>
      </w:r>
      <w:proofErr w:type="gramEnd"/>
      <w:r w:rsidRPr="00C4727D">
        <w:rPr>
          <w:rFonts w:ascii="宋体" w:hAnsi="Times" w:cs="宋体" w:hint="eastAsia"/>
          <w:kern w:val="0"/>
        </w:rPr>
        <w:t>具有靶向视神经保护作用</w:t>
      </w:r>
      <w:r w:rsidRPr="00C4727D">
        <w:rPr>
          <w:rFonts w:ascii="宋体" w:hAnsi="Times" w:cs="宋体"/>
          <w:kern w:val="0"/>
        </w:rPr>
        <w:t>,</w:t>
      </w:r>
      <w:r w:rsidRPr="00C4727D">
        <w:rPr>
          <w:rFonts w:ascii="宋体" w:hAnsi="Times" w:cs="宋体" w:hint="eastAsia"/>
          <w:kern w:val="0"/>
        </w:rPr>
        <w:t>为最终实现临床转化提供有力支持。</w:t>
      </w:r>
    </w:p>
    <w:p w:rsidR="00DC31FB" w:rsidRPr="00C4727D" w:rsidRDefault="00DC31FB" w:rsidP="00DC31FB">
      <w:pPr>
        <w:widowControl/>
        <w:autoSpaceDE w:val="0"/>
        <w:autoSpaceDN w:val="0"/>
        <w:adjustRightInd w:val="0"/>
        <w:spacing w:line="300" w:lineRule="auto"/>
        <w:ind w:firstLine="600"/>
        <w:jc w:val="left"/>
        <w:rPr>
          <w:rFonts w:ascii="宋体" w:cs="Times New Roman"/>
          <w:kern w:val="0"/>
        </w:rPr>
      </w:pPr>
      <w:r w:rsidRPr="00C4727D">
        <w:rPr>
          <w:rFonts w:ascii="宋体" w:hAnsi="Times" w:cs="宋体"/>
          <w:kern w:val="0"/>
        </w:rPr>
        <w:t>4)</w:t>
      </w:r>
      <w:proofErr w:type="gramStart"/>
      <w:r w:rsidRPr="00C4727D">
        <w:rPr>
          <w:rFonts w:ascii="宋体" w:hAnsi="Times" w:cs="宋体" w:hint="eastAsia"/>
          <w:kern w:val="0"/>
        </w:rPr>
        <w:t>建立建立</w:t>
      </w:r>
      <w:proofErr w:type="gramEnd"/>
      <w:r w:rsidRPr="00C4727D">
        <w:rPr>
          <w:rFonts w:ascii="宋体" w:hAnsi="Times" w:cs="宋体" w:hint="eastAsia"/>
          <w:kern w:val="0"/>
        </w:rPr>
        <w:t>大</w:t>
      </w:r>
      <w:r w:rsidRPr="00C4727D">
        <w:rPr>
          <w:rFonts w:ascii="宋体" w:hAnsi="Times" w:cs="宋体"/>
          <w:kern w:val="0"/>
        </w:rPr>
        <w:t>/</w:t>
      </w:r>
      <w:r w:rsidRPr="00C4727D">
        <w:rPr>
          <w:rFonts w:ascii="宋体" w:hAnsi="Times" w:cs="宋体" w:hint="eastAsia"/>
          <w:kern w:val="0"/>
        </w:rPr>
        <w:t>小鼠急慢性高眼压模型，围绕</w:t>
      </w:r>
      <w:r w:rsidRPr="00C4727D">
        <w:rPr>
          <w:rFonts w:ascii="宋体" w:hAnsi="Times" w:cs="宋体"/>
          <w:kern w:val="0"/>
        </w:rPr>
        <w:t>TLRs-Caspase 8-Inflammasome</w:t>
      </w:r>
      <w:r w:rsidRPr="00C4727D">
        <w:rPr>
          <w:rFonts w:ascii="宋体" w:hAnsi="Times" w:cs="宋体" w:hint="eastAsia"/>
          <w:kern w:val="0"/>
        </w:rPr>
        <w:t>免疫信号通路，研究小胶质细胞的活化和炎症小体激活</w:t>
      </w:r>
      <w:proofErr w:type="gramStart"/>
      <w:r w:rsidRPr="00C4727D">
        <w:rPr>
          <w:rFonts w:ascii="宋体" w:hAnsi="Times" w:cs="宋体" w:hint="eastAsia"/>
          <w:kern w:val="0"/>
        </w:rPr>
        <w:t>介</w:t>
      </w:r>
      <w:proofErr w:type="gramEnd"/>
      <w:r w:rsidRPr="00C4727D">
        <w:rPr>
          <w:rFonts w:ascii="宋体" w:hAnsi="Times" w:cs="宋体" w:hint="eastAsia"/>
          <w:kern w:val="0"/>
        </w:rPr>
        <w:t>导的</w:t>
      </w:r>
      <w:r w:rsidRPr="00C4727D">
        <w:rPr>
          <w:rFonts w:ascii="宋体" w:hAnsi="Times" w:cs="宋体"/>
          <w:kern w:val="0"/>
        </w:rPr>
        <w:t>RGCs</w:t>
      </w:r>
      <w:r w:rsidRPr="00C4727D">
        <w:rPr>
          <w:rFonts w:ascii="宋体" w:hAnsi="Times" w:cs="宋体" w:hint="eastAsia"/>
          <w:kern w:val="0"/>
        </w:rPr>
        <w:t>损伤分子机制、</w:t>
      </w:r>
      <w:r w:rsidRPr="00C4727D">
        <w:rPr>
          <w:rFonts w:ascii="宋体" w:hAnsi="Times" w:cs="宋体"/>
          <w:kern w:val="0"/>
        </w:rPr>
        <w:t>HMGB1</w:t>
      </w:r>
      <w:r w:rsidRPr="00C4727D">
        <w:rPr>
          <w:rFonts w:ascii="宋体" w:hAnsi="Times" w:cs="宋体" w:hint="eastAsia"/>
          <w:kern w:val="0"/>
        </w:rPr>
        <w:t>对</w:t>
      </w:r>
      <w:r w:rsidRPr="00C4727D">
        <w:rPr>
          <w:rFonts w:ascii="宋体" w:hAnsi="Times" w:cs="宋体"/>
          <w:kern w:val="0"/>
        </w:rPr>
        <w:t>TLRs-Caspase 8-Inflammasome</w:t>
      </w:r>
      <w:r w:rsidRPr="00C4727D">
        <w:rPr>
          <w:rFonts w:ascii="宋体" w:hAnsi="Times" w:cs="宋体" w:hint="eastAsia"/>
          <w:kern w:val="0"/>
        </w:rPr>
        <w:t>免疫信号通路的调节作用，证实了该通路在青光眼视神经损伤中的作用。</w:t>
      </w:r>
    </w:p>
    <w:p w:rsidR="00DC31FB" w:rsidRDefault="00DC31FB" w:rsidP="00DC31FB">
      <w:pPr>
        <w:widowControl/>
        <w:autoSpaceDE w:val="0"/>
        <w:autoSpaceDN w:val="0"/>
        <w:adjustRightInd w:val="0"/>
        <w:spacing w:after="240" w:line="300" w:lineRule="auto"/>
        <w:jc w:val="left"/>
        <w:rPr>
          <w:rFonts w:ascii="宋体" w:hAnsi="Times" w:cs="Times New Roman"/>
          <w:kern w:val="0"/>
        </w:rPr>
      </w:pPr>
      <w:r w:rsidRPr="00C4727D">
        <w:rPr>
          <w:rFonts w:ascii="宋体" w:hAnsi="Times" w:cs="宋体"/>
          <w:kern w:val="0"/>
        </w:rPr>
        <w:t xml:space="preserve">    2. </w:t>
      </w:r>
      <w:r w:rsidRPr="00C4727D">
        <w:rPr>
          <w:rFonts w:ascii="宋体" w:hAnsi="Times" w:cs="宋体" w:hint="eastAsia"/>
          <w:kern w:val="0"/>
        </w:rPr>
        <w:t>手术治疗</w:t>
      </w:r>
      <w:r w:rsidRPr="00C4727D">
        <w:rPr>
          <w:rFonts w:ascii="宋体" w:hAnsi="Times" w:cs="宋体"/>
          <w:kern w:val="0"/>
        </w:rPr>
        <w:t>:</w:t>
      </w:r>
      <w:r w:rsidRPr="00C4727D">
        <w:rPr>
          <w:rFonts w:ascii="宋体" w:hAnsi="Times" w:cs="宋体" w:hint="eastAsia"/>
          <w:kern w:val="0"/>
        </w:rPr>
        <w:t>率先开展新型引流装置植入术治疗难治性青光眼</w:t>
      </w:r>
      <w:r w:rsidRPr="00C4727D">
        <w:rPr>
          <w:rFonts w:ascii="宋体" w:hAnsi="Times" w:cs="宋体"/>
          <w:kern w:val="0"/>
        </w:rPr>
        <w:t>,</w:t>
      </w:r>
      <w:r w:rsidRPr="00C4727D">
        <w:rPr>
          <w:rFonts w:ascii="宋体" w:hAnsi="Times" w:cs="宋体" w:hint="eastAsia"/>
          <w:kern w:val="0"/>
        </w:rPr>
        <w:t>并</w:t>
      </w:r>
      <w:r>
        <w:rPr>
          <w:rFonts w:ascii="宋体" w:hAnsi="Times" w:cs="宋体" w:hint="eastAsia"/>
          <w:kern w:val="0"/>
        </w:rPr>
        <w:t>证实该手术</w:t>
      </w:r>
      <w:proofErr w:type="gramStart"/>
      <w:r w:rsidRPr="00C4727D">
        <w:rPr>
          <w:rFonts w:ascii="宋体" w:hAnsi="Times" w:cs="宋体" w:hint="eastAsia"/>
          <w:kern w:val="0"/>
        </w:rPr>
        <w:t>术</w:t>
      </w:r>
      <w:proofErr w:type="gramEnd"/>
      <w:r w:rsidRPr="00C4727D">
        <w:rPr>
          <w:rFonts w:ascii="宋体" w:hAnsi="Times" w:cs="宋体" w:hint="eastAsia"/>
          <w:kern w:val="0"/>
        </w:rPr>
        <w:t>可作为</w:t>
      </w:r>
      <w:r>
        <w:rPr>
          <w:rFonts w:ascii="宋体" w:hAnsi="Times" w:cs="宋体" w:hint="eastAsia"/>
          <w:kern w:val="0"/>
        </w:rPr>
        <w:t>部分</w:t>
      </w:r>
      <w:r w:rsidRPr="00C4727D">
        <w:rPr>
          <w:rFonts w:ascii="宋体" w:hAnsi="Times" w:cs="宋体" w:hint="eastAsia"/>
          <w:kern w:val="0"/>
        </w:rPr>
        <w:t>难治性青光眼</w:t>
      </w:r>
      <w:r>
        <w:rPr>
          <w:rFonts w:ascii="宋体" w:hAnsi="Times" w:cs="宋体" w:hint="eastAsia"/>
          <w:kern w:val="0"/>
        </w:rPr>
        <w:t>（如</w:t>
      </w:r>
      <w:r w:rsidRPr="00C4727D">
        <w:rPr>
          <w:rFonts w:ascii="宋体" w:hAnsi="Times" w:cs="宋体" w:hint="eastAsia"/>
          <w:kern w:val="0"/>
        </w:rPr>
        <w:t>新生血管性青光眼等</w:t>
      </w:r>
      <w:r>
        <w:rPr>
          <w:rFonts w:ascii="宋体" w:hAnsi="Times" w:cs="宋体" w:hint="eastAsia"/>
          <w:kern w:val="0"/>
        </w:rPr>
        <w:t>）</w:t>
      </w:r>
      <w:r w:rsidRPr="00C4727D">
        <w:rPr>
          <w:rFonts w:ascii="宋体" w:hAnsi="Times" w:cs="宋体" w:hint="eastAsia"/>
          <w:kern w:val="0"/>
        </w:rPr>
        <w:t>的首选治疗方案。</w:t>
      </w:r>
      <w:r w:rsidRPr="00C4727D">
        <w:rPr>
          <w:rFonts w:ascii="宋体" w:hAnsi="Times" w:cs="宋体"/>
          <w:kern w:val="0"/>
        </w:rPr>
        <w:t xml:space="preserve"> </w:t>
      </w:r>
    </w:p>
    <w:p w:rsidR="00DC31FB" w:rsidRPr="00C4727D" w:rsidRDefault="00DC31FB" w:rsidP="00DC31FB">
      <w:pPr>
        <w:widowControl/>
        <w:autoSpaceDE w:val="0"/>
        <w:autoSpaceDN w:val="0"/>
        <w:adjustRightInd w:val="0"/>
        <w:spacing w:after="240" w:line="300" w:lineRule="auto"/>
        <w:ind w:firstLineChars="200" w:firstLine="420"/>
        <w:jc w:val="left"/>
        <w:rPr>
          <w:rFonts w:ascii="Times" w:hAnsi="Times" w:cs="Times"/>
          <w:kern w:val="0"/>
        </w:rPr>
      </w:pPr>
      <w:r w:rsidRPr="00C4727D">
        <w:rPr>
          <w:rFonts w:ascii="宋体" w:hAnsi="Times" w:cs="宋体" w:hint="eastAsia"/>
          <w:kern w:val="0"/>
        </w:rPr>
        <w:lastRenderedPageBreak/>
        <w:t>项目发表论文</w:t>
      </w:r>
      <w:r w:rsidRPr="00C4727D">
        <w:rPr>
          <w:rFonts w:ascii="宋体" w:hAnsi="Times" w:cs="宋体"/>
          <w:kern w:val="0"/>
        </w:rPr>
        <w:t>45</w:t>
      </w:r>
      <w:r w:rsidRPr="00C4727D">
        <w:rPr>
          <w:rFonts w:ascii="宋体" w:hAnsi="Times" w:cs="宋体" w:hint="eastAsia"/>
          <w:kern w:val="0"/>
        </w:rPr>
        <w:t>篇</w:t>
      </w:r>
      <w:r w:rsidRPr="00C4727D">
        <w:rPr>
          <w:rFonts w:ascii="宋体" w:hAnsi="Times" w:cs="宋体"/>
          <w:kern w:val="0"/>
        </w:rPr>
        <w:t>,SCI</w:t>
      </w:r>
      <w:r w:rsidRPr="00C4727D">
        <w:rPr>
          <w:rFonts w:ascii="宋体" w:hAnsi="Times" w:cs="宋体" w:hint="eastAsia"/>
          <w:kern w:val="0"/>
        </w:rPr>
        <w:t>收录</w:t>
      </w:r>
      <w:r w:rsidRPr="00C4727D">
        <w:rPr>
          <w:rFonts w:ascii="宋体" w:hAnsi="Times" w:cs="宋体"/>
          <w:kern w:val="0"/>
        </w:rPr>
        <w:t>34</w:t>
      </w:r>
      <w:r w:rsidRPr="00C4727D">
        <w:rPr>
          <w:rFonts w:ascii="宋体" w:hAnsi="Times" w:cs="宋体" w:hint="eastAsia"/>
          <w:kern w:val="0"/>
        </w:rPr>
        <w:t>篇</w:t>
      </w:r>
      <w:r w:rsidRPr="00C4727D">
        <w:rPr>
          <w:rFonts w:ascii="宋体" w:hAnsi="Times" w:cs="宋体"/>
          <w:kern w:val="0"/>
        </w:rPr>
        <w:t>,</w:t>
      </w:r>
      <w:r w:rsidRPr="00C4727D">
        <w:rPr>
          <w:rFonts w:ascii="宋体" w:hAnsi="Times" w:cs="宋体" w:hint="eastAsia"/>
          <w:kern w:val="0"/>
        </w:rPr>
        <w:t>被国内外引用</w:t>
      </w:r>
      <w:r w:rsidRPr="00C4727D">
        <w:rPr>
          <w:rFonts w:ascii="宋体" w:hAnsi="Times" w:cs="宋体"/>
          <w:kern w:val="0"/>
        </w:rPr>
        <w:t>200</w:t>
      </w:r>
      <w:r w:rsidRPr="00C4727D">
        <w:rPr>
          <w:rFonts w:ascii="宋体" w:hAnsi="Times" w:cs="宋体" w:hint="eastAsia"/>
          <w:kern w:val="0"/>
        </w:rPr>
        <w:t>余次</w:t>
      </w:r>
      <w:r w:rsidRPr="00C4727D">
        <w:rPr>
          <w:rFonts w:ascii="宋体" w:hAnsi="Times" w:cs="宋体"/>
          <w:kern w:val="0"/>
        </w:rPr>
        <w:t>(</w:t>
      </w:r>
      <w:r w:rsidRPr="00C4727D">
        <w:rPr>
          <w:rFonts w:ascii="宋体" w:hAnsi="Times" w:cs="宋体" w:hint="eastAsia"/>
          <w:kern w:val="0"/>
        </w:rPr>
        <w:t>单篇最高他引</w:t>
      </w:r>
      <w:r w:rsidRPr="00C4727D">
        <w:rPr>
          <w:rFonts w:ascii="宋体" w:hAnsi="Times" w:cs="宋体"/>
          <w:kern w:val="0"/>
        </w:rPr>
        <w:t>17</w:t>
      </w:r>
      <w:r w:rsidRPr="00C4727D">
        <w:rPr>
          <w:rFonts w:ascii="宋体" w:hAnsi="Times" w:cs="宋体" w:hint="eastAsia"/>
          <w:kern w:val="0"/>
        </w:rPr>
        <w:t>次</w:t>
      </w:r>
      <w:r w:rsidRPr="00C4727D">
        <w:rPr>
          <w:rFonts w:ascii="宋体" w:hAnsi="Times" w:cs="宋体"/>
          <w:kern w:val="0"/>
        </w:rPr>
        <w:t>)</w:t>
      </w:r>
      <w:r w:rsidRPr="00C4727D">
        <w:rPr>
          <w:rFonts w:ascii="宋体" w:hAnsi="Times" w:cs="宋体" w:hint="eastAsia"/>
          <w:kern w:val="0"/>
        </w:rPr>
        <w:t>。多次参加和举办国内外学术会议和主办国家级继续教育学习班</w:t>
      </w:r>
      <w:r w:rsidRPr="00C4727D">
        <w:rPr>
          <w:rFonts w:ascii="宋体" w:hAnsi="Times" w:cs="宋体"/>
          <w:kern w:val="0"/>
        </w:rPr>
        <w:t>,</w:t>
      </w:r>
      <w:r w:rsidRPr="00C4727D">
        <w:rPr>
          <w:rFonts w:ascii="宋体" w:hAnsi="Times" w:cs="宋体" w:hint="eastAsia"/>
          <w:kern w:val="0"/>
        </w:rPr>
        <w:t>并应邀到全国各地开展专题讲座。项目研究成果在全国几十家大型医院得到广泛应用。在该系列研究中</w:t>
      </w:r>
      <w:r w:rsidRPr="00C4727D">
        <w:rPr>
          <w:rFonts w:ascii="宋体" w:hAnsi="Times" w:cs="宋体"/>
          <w:kern w:val="0"/>
        </w:rPr>
        <w:t>,</w:t>
      </w:r>
      <w:r w:rsidRPr="00C4727D">
        <w:rPr>
          <w:rFonts w:ascii="宋体" w:hAnsi="Times" w:cs="宋体" w:hint="eastAsia"/>
          <w:kern w:val="0"/>
        </w:rPr>
        <w:t>青光眼视神经损伤及保护机制研究为探索新的治疗策略奠定基础</w:t>
      </w:r>
      <w:r w:rsidRPr="00C4727D">
        <w:rPr>
          <w:rFonts w:ascii="宋体" w:hAnsi="Times" w:cs="宋体"/>
          <w:kern w:val="0"/>
        </w:rPr>
        <w:t>,</w:t>
      </w:r>
      <w:r w:rsidRPr="00C4727D">
        <w:rPr>
          <w:rFonts w:ascii="宋体" w:hAnsi="Times" w:cs="宋体" w:hint="eastAsia"/>
          <w:kern w:val="0"/>
        </w:rPr>
        <w:t>难治性青光眼的成功治疗则提高了</w:t>
      </w:r>
      <w:r>
        <w:rPr>
          <w:rFonts w:ascii="宋体" w:hAnsi="Times" w:cs="宋体" w:hint="eastAsia"/>
          <w:kern w:val="0"/>
        </w:rPr>
        <w:t>难治性</w:t>
      </w:r>
      <w:r w:rsidRPr="00C4727D">
        <w:rPr>
          <w:rFonts w:ascii="宋体" w:hAnsi="Times" w:cs="宋体" w:hint="eastAsia"/>
          <w:kern w:val="0"/>
        </w:rPr>
        <w:t>青光眼</w:t>
      </w:r>
      <w:r>
        <w:rPr>
          <w:rFonts w:ascii="宋体" w:hAnsi="Times" w:cs="宋体" w:hint="eastAsia"/>
          <w:kern w:val="0"/>
        </w:rPr>
        <w:t>的</w:t>
      </w:r>
      <w:r w:rsidRPr="00C4727D">
        <w:rPr>
          <w:rFonts w:ascii="宋体" w:hAnsi="Times" w:cs="宋体" w:hint="eastAsia"/>
          <w:kern w:val="0"/>
        </w:rPr>
        <w:t>手术成功率</w:t>
      </w:r>
      <w:r w:rsidRPr="00C4727D">
        <w:rPr>
          <w:rFonts w:ascii="宋体" w:hAnsi="Times" w:cs="宋体"/>
          <w:kern w:val="0"/>
        </w:rPr>
        <w:t>,</w:t>
      </w:r>
      <w:r w:rsidRPr="00C4727D">
        <w:rPr>
          <w:rFonts w:ascii="宋体" w:hAnsi="Times" w:cs="宋体" w:hint="eastAsia"/>
          <w:kern w:val="0"/>
        </w:rPr>
        <w:t>为终末期视神经保护提供有利机会</w:t>
      </w:r>
      <w:r w:rsidRPr="00C4727D">
        <w:rPr>
          <w:rFonts w:ascii="宋体" w:hAnsi="Times" w:cs="宋体"/>
          <w:kern w:val="0"/>
        </w:rPr>
        <w:t>,</w:t>
      </w:r>
      <w:r>
        <w:rPr>
          <w:rFonts w:ascii="宋体" w:hAnsi="Times" w:cs="宋体" w:hint="eastAsia"/>
          <w:kern w:val="0"/>
        </w:rPr>
        <w:t>大大的</w:t>
      </w:r>
      <w:r w:rsidRPr="00C4727D">
        <w:rPr>
          <w:rFonts w:ascii="宋体" w:hAnsi="Times" w:cs="宋体" w:hint="eastAsia"/>
          <w:kern w:val="0"/>
        </w:rPr>
        <w:t>降低青光眼致盲率</w:t>
      </w:r>
      <w:r w:rsidRPr="00C4727D">
        <w:rPr>
          <w:rFonts w:ascii="宋体" w:hAnsi="Times" w:cs="宋体"/>
          <w:kern w:val="0"/>
        </w:rPr>
        <w:t>,</w:t>
      </w:r>
      <w:r w:rsidRPr="00C4727D">
        <w:rPr>
          <w:rFonts w:ascii="宋体" w:hAnsi="Times" w:cs="宋体" w:hint="eastAsia"/>
          <w:kern w:val="0"/>
        </w:rPr>
        <w:t>具有显著社会效益和经济效益。经鉴定项目总体水平达到国内领先</w:t>
      </w:r>
      <w:r w:rsidRPr="00C4727D">
        <w:rPr>
          <w:rFonts w:ascii="宋体" w:hAnsi="Times" w:cs="宋体"/>
          <w:kern w:val="0"/>
        </w:rPr>
        <w:t>,</w:t>
      </w:r>
      <w:r w:rsidRPr="00C4727D">
        <w:rPr>
          <w:rFonts w:ascii="宋体" w:hAnsi="Times" w:cs="宋体" w:hint="eastAsia"/>
          <w:kern w:val="0"/>
        </w:rPr>
        <w:t>部分国际先进。</w:t>
      </w:r>
    </w:p>
    <w:p w:rsidR="001C5D4F" w:rsidRDefault="001C5D4F" w:rsidP="005A55B4">
      <w:pPr>
        <w:spacing w:line="360" w:lineRule="auto"/>
        <w:ind w:left="1440" w:hangingChars="600" w:hanging="1440"/>
        <w:rPr>
          <w:sz w:val="24"/>
          <w:szCs w:val="24"/>
        </w:rPr>
      </w:pPr>
    </w:p>
    <w:p w:rsidR="00DF1E69" w:rsidRPr="00C8214D" w:rsidRDefault="00DF1E69" w:rsidP="00DF1E69">
      <w:r>
        <w:rPr>
          <w:sz w:val="24"/>
          <w:szCs w:val="24"/>
        </w:rPr>
        <w:t>六</w:t>
      </w:r>
      <w:r>
        <w:rPr>
          <w:rFonts w:hint="eastAsia"/>
          <w:sz w:val="24"/>
          <w:szCs w:val="24"/>
        </w:rPr>
        <w:t>、</w:t>
      </w:r>
      <w:r w:rsidRPr="00C8214D">
        <w:rPr>
          <w:rFonts w:hint="eastAsia"/>
        </w:rPr>
        <w:t>项目名称：脑梗死后远隔损害和神经可塑性研究</w:t>
      </w:r>
    </w:p>
    <w:p w:rsidR="00DF1E69" w:rsidRPr="00C8214D" w:rsidRDefault="00DF1E69" w:rsidP="00DF1E69">
      <w:r w:rsidRPr="00C8214D">
        <w:rPr>
          <w:rFonts w:hint="eastAsia"/>
        </w:rPr>
        <w:t>主要完成单位：中山大学附属第一医院</w:t>
      </w:r>
    </w:p>
    <w:p w:rsidR="00DF1E69" w:rsidRPr="00C8214D" w:rsidRDefault="00DF1E69" w:rsidP="00DF1E69">
      <w:r w:rsidRPr="00C8214D">
        <w:rPr>
          <w:rFonts w:hint="eastAsia"/>
        </w:rPr>
        <w:t>主要完成人：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51"/>
        <w:gridCol w:w="1134"/>
        <w:gridCol w:w="1559"/>
        <w:gridCol w:w="1559"/>
        <w:gridCol w:w="2552"/>
      </w:tblGrid>
      <w:tr w:rsidR="00DF1E69" w:rsidRPr="00691CEB" w:rsidTr="00002E40">
        <w:trPr>
          <w:trHeight w:val="701"/>
        </w:trPr>
        <w:tc>
          <w:tcPr>
            <w:tcW w:w="567" w:type="dxa"/>
            <w:vAlign w:val="center"/>
          </w:tcPr>
          <w:p w:rsidR="00DF1E69" w:rsidRPr="00691CEB" w:rsidRDefault="00DF1E69" w:rsidP="00002E40">
            <w:pPr>
              <w:adjustRightInd w:val="0"/>
              <w:snapToGrid w:val="0"/>
              <w:jc w:val="center"/>
            </w:pPr>
            <w:r w:rsidRPr="00691CEB">
              <w:rPr>
                <w:rFonts w:hint="eastAsia"/>
              </w:rPr>
              <w:t>序号</w:t>
            </w:r>
          </w:p>
        </w:tc>
        <w:tc>
          <w:tcPr>
            <w:tcW w:w="851"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姓名</w:t>
            </w:r>
          </w:p>
        </w:tc>
        <w:tc>
          <w:tcPr>
            <w:tcW w:w="1134"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技术职称</w:t>
            </w:r>
          </w:p>
        </w:tc>
        <w:tc>
          <w:tcPr>
            <w:tcW w:w="1559"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工作单位</w:t>
            </w:r>
          </w:p>
        </w:tc>
        <w:tc>
          <w:tcPr>
            <w:tcW w:w="1559" w:type="dxa"/>
            <w:vAlign w:val="center"/>
          </w:tcPr>
          <w:p w:rsidR="00DF1E69" w:rsidRPr="00691CEB" w:rsidRDefault="00DF1E69" w:rsidP="00002E40">
            <w:pPr>
              <w:adjustRightInd w:val="0"/>
              <w:snapToGrid w:val="0"/>
              <w:spacing w:beforeLines="20" w:before="62" w:afterLines="20" w:after="62"/>
              <w:jc w:val="center"/>
            </w:pPr>
            <w:r>
              <w:rPr>
                <w:rFonts w:hint="eastAsia"/>
              </w:rPr>
              <w:t>完成</w:t>
            </w:r>
            <w:r w:rsidRPr="00691CEB">
              <w:rPr>
                <w:rFonts w:hint="eastAsia"/>
              </w:rPr>
              <w:t>单位</w:t>
            </w:r>
          </w:p>
        </w:tc>
        <w:tc>
          <w:tcPr>
            <w:tcW w:w="2552"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对成果创造性贡献</w:t>
            </w:r>
          </w:p>
        </w:tc>
      </w:tr>
      <w:tr w:rsidR="00DF1E69" w:rsidRPr="00691CEB" w:rsidTr="00002E40">
        <w:trPr>
          <w:trHeight w:hRule="exact" w:val="1157"/>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w:t>
            </w:r>
          </w:p>
        </w:tc>
        <w:tc>
          <w:tcPr>
            <w:tcW w:w="851" w:type="dxa"/>
            <w:vAlign w:val="center"/>
          </w:tcPr>
          <w:p w:rsidR="00DF1E69" w:rsidRPr="00691CEB" w:rsidRDefault="00DF1E69" w:rsidP="00002E40">
            <w:pPr>
              <w:jc w:val="center"/>
            </w:pPr>
            <w:r w:rsidRPr="00691CEB">
              <w:rPr>
                <w:rFonts w:hint="eastAsia"/>
              </w:rPr>
              <w:t>曾进胜</w:t>
            </w:r>
          </w:p>
        </w:tc>
        <w:tc>
          <w:tcPr>
            <w:tcW w:w="1134" w:type="dxa"/>
            <w:vAlign w:val="center"/>
          </w:tcPr>
          <w:p w:rsidR="00DF1E69" w:rsidRPr="00691CEB" w:rsidRDefault="00DF1E69" w:rsidP="00002E40">
            <w:pPr>
              <w:spacing w:line="320" w:lineRule="exact"/>
              <w:jc w:val="center"/>
            </w:pPr>
            <w:r w:rsidRPr="00691CEB">
              <w:rPr>
                <w:rFonts w:hint="eastAsia"/>
              </w:rPr>
              <w:t>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vAlign w:val="center"/>
          </w:tcPr>
          <w:p w:rsidR="00DF1E69" w:rsidRPr="00691CEB" w:rsidRDefault="00DF1E69" w:rsidP="00002E40">
            <w:pPr>
              <w:spacing w:line="320" w:lineRule="exact"/>
              <w:jc w:val="center"/>
            </w:pPr>
            <w:r w:rsidRPr="00691CEB">
              <w:t>主要设计者和实验者，论文指导修改者</w:t>
            </w:r>
            <w:r>
              <w:t>,</w:t>
            </w:r>
            <w:r>
              <w:rPr>
                <w:rFonts w:hint="eastAsia"/>
              </w:rPr>
              <w:t xml:space="preserve"> </w:t>
            </w:r>
            <w:r w:rsidRPr="007A4D68">
              <w:rPr>
                <w:rFonts w:hint="eastAsia"/>
              </w:rPr>
              <w:t>参与创新点</w:t>
            </w:r>
            <w:r w:rsidRPr="007A4D68">
              <w:rPr>
                <w:rFonts w:hint="eastAsia"/>
              </w:rPr>
              <w:t>1</w:t>
            </w:r>
            <w:r w:rsidRPr="007A4D68">
              <w:rPr>
                <w:rFonts w:hint="eastAsia"/>
              </w:rPr>
              <w:t>，</w:t>
            </w:r>
            <w:r w:rsidRPr="007A4D68">
              <w:rPr>
                <w:rFonts w:hint="eastAsia"/>
              </w:rPr>
              <w:t>2</w:t>
            </w:r>
            <w:r w:rsidRPr="007A4D68">
              <w:rPr>
                <w:rFonts w:hint="eastAsia"/>
              </w:rPr>
              <w:t>，</w:t>
            </w:r>
            <w:r w:rsidRPr="007A4D68">
              <w:rPr>
                <w:rFonts w:hint="eastAsia"/>
              </w:rPr>
              <w:t>3</w:t>
            </w:r>
            <w:r w:rsidRPr="007A4D68">
              <w:rPr>
                <w:rFonts w:hint="eastAsia"/>
              </w:rPr>
              <w:t>的研究工作。</w:t>
            </w:r>
          </w:p>
        </w:tc>
      </w:tr>
      <w:tr w:rsidR="00DF1E69" w:rsidRPr="00691CEB" w:rsidTr="00002E40">
        <w:trPr>
          <w:trHeight w:hRule="exact" w:val="978"/>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2</w:t>
            </w:r>
          </w:p>
        </w:tc>
        <w:tc>
          <w:tcPr>
            <w:tcW w:w="851" w:type="dxa"/>
            <w:vAlign w:val="center"/>
          </w:tcPr>
          <w:p w:rsidR="00DF1E69" w:rsidRPr="00691CEB" w:rsidRDefault="00DF1E69" w:rsidP="00002E40">
            <w:pPr>
              <w:jc w:val="center"/>
            </w:pPr>
            <w:r w:rsidRPr="00691CEB">
              <w:rPr>
                <w:rFonts w:hint="eastAsia"/>
              </w:rPr>
              <w:t>邢世会</w:t>
            </w:r>
          </w:p>
        </w:tc>
        <w:tc>
          <w:tcPr>
            <w:tcW w:w="1134" w:type="dxa"/>
            <w:vAlign w:val="center"/>
          </w:tcPr>
          <w:p w:rsidR="00DF1E69" w:rsidRPr="00691CEB" w:rsidRDefault="00DF1E69" w:rsidP="00002E40">
            <w:pPr>
              <w:spacing w:line="320" w:lineRule="exact"/>
              <w:jc w:val="center"/>
            </w:pPr>
            <w:r w:rsidRPr="00691CEB">
              <w:rPr>
                <w:rFonts w:hint="eastAsia"/>
              </w:rPr>
              <w:t>副主任医师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参加设计者，主要实验者和执笔者</w:t>
            </w:r>
            <w:r>
              <w:t>,</w:t>
            </w:r>
            <w:r>
              <w:rPr>
                <w:rFonts w:hint="eastAsia"/>
              </w:rPr>
              <w:t xml:space="preserve"> </w:t>
            </w:r>
            <w:r w:rsidRPr="007A4D68">
              <w:rPr>
                <w:rFonts w:hint="eastAsia"/>
              </w:rPr>
              <w:t>参与创新点</w:t>
            </w:r>
            <w:r w:rsidRPr="007A4D68">
              <w:rPr>
                <w:rFonts w:hint="eastAsia"/>
              </w:rPr>
              <w:t>1</w:t>
            </w:r>
            <w:r w:rsidRPr="007A4D68">
              <w:rPr>
                <w:rFonts w:hint="eastAsia"/>
              </w:rPr>
              <w:t>，</w:t>
            </w:r>
            <w:r w:rsidRPr="007A4D68">
              <w:rPr>
                <w:rFonts w:hint="eastAsia"/>
              </w:rPr>
              <w:t>2</w:t>
            </w:r>
            <w:r w:rsidRPr="007A4D68">
              <w:rPr>
                <w:rFonts w:hint="eastAsia"/>
              </w:rPr>
              <w:t>，</w:t>
            </w:r>
            <w:r w:rsidRPr="007A4D68">
              <w:rPr>
                <w:rFonts w:hint="eastAsia"/>
              </w:rPr>
              <w:t>3</w:t>
            </w:r>
            <w:r>
              <w:rPr>
                <w:rFonts w:hint="eastAsia"/>
              </w:rPr>
              <w:t>的研究工作。</w:t>
            </w:r>
          </w:p>
        </w:tc>
      </w:tr>
      <w:tr w:rsidR="00DF1E69" w:rsidRPr="00691CEB" w:rsidTr="00002E40">
        <w:trPr>
          <w:trHeight w:hRule="exact" w:val="994"/>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3</w:t>
            </w:r>
          </w:p>
        </w:tc>
        <w:tc>
          <w:tcPr>
            <w:tcW w:w="851" w:type="dxa"/>
            <w:vAlign w:val="center"/>
          </w:tcPr>
          <w:p w:rsidR="00DF1E69" w:rsidRPr="00691CEB" w:rsidRDefault="00DF1E69" w:rsidP="00002E40">
            <w:pPr>
              <w:jc w:val="center"/>
            </w:pPr>
            <w:r w:rsidRPr="00691CEB">
              <w:rPr>
                <w:rFonts w:hint="eastAsia"/>
              </w:rPr>
              <w:t>张健</w:t>
            </w:r>
          </w:p>
        </w:tc>
        <w:tc>
          <w:tcPr>
            <w:tcW w:w="1134" w:type="dxa"/>
            <w:vAlign w:val="center"/>
          </w:tcPr>
          <w:p w:rsidR="00DF1E69" w:rsidRPr="00691CEB" w:rsidRDefault="00DF1E69" w:rsidP="00002E40">
            <w:pPr>
              <w:spacing w:line="320" w:lineRule="exact"/>
              <w:jc w:val="center"/>
            </w:pPr>
            <w:r w:rsidRPr="00691CEB">
              <w:rPr>
                <w:rFonts w:hint="eastAsia"/>
              </w:rPr>
              <w:t>主治医师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参加设计者，主要实验者和执笔者</w:t>
            </w:r>
            <w:r>
              <w:rPr>
                <w:rFonts w:hint="eastAsia"/>
              </w:rPr>
              <w:t>，</w:t>
            </w:r>
            <w:r w:rsidRPr="00522AFC">
              <w:rPr>
                <w:rFonts w:hint="eastAsia"/>
              </w:rPr>
              <w:t>参与创新点</w:t>
            </w:r>
            <w:r>
              <w:rPr>
                <w:rFonts w:hint="eastAsia"/>
              </w:rPr>
              <w:t>1</w:t>
            </w:r>
            <w:r>
              <w:rPr>
                <w:rFonts w:hint="eastAsia"/>
              </w:rPr>
              <w:t>，</w:t>
            </w:r>
            <w:r w:rsidRPr="00522AFC">
              <w:rPr>
                <w:rFonts w:hint="eastAsia"/>
              </w:rPr>
              <w:t>2</w:t>
            </w:r>
            <w:r>
              <w:rPr>
                <w:rFonts w:hint="eastAsia"/>
              </w:rPr>
              <w:t>，</w:t>
            </w:r>
            <w:r>
              <w:rPr>
                <w:rFonts w:hint="eastAsia"/>
              </w:rPr>
              <w:t>3</w:t>
            </w:r>
            <w:r w:rsidRPr="00522AFC">
              <w:rPr>
                <w:rFonts w:hint="eastAsia"/>
              </w:rPr>
              <w:t>的研究工作。</w:t>
            </w:r>
          </w:p>
        </w:tc>
      </w:tr>
      <w:tr w:rsidR="00DF1E69" w:rsidRPr="00691CEB" w:rsidTr="00002E40">
        <w:trPr>
          <w:trHeight w:hRule="exact" w:val="993"/>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4</w:t>
            </w:r>
          </w:p>
        </w:tc>
        <w:tc>
          <w:tcPr>
            <w:tcW w:w="851" w:type="dxa"/>
            <w:vAlign w:val="center"/>
          </w:tcPr>
          <w:p w:rsidR="00DF1E69" w:rsidRPr="00691CEB" w:rsidRDefault="00DF1E69" w:rsidP="00002E40">
            <w:pPr>
              <w:jc w:val="center"/>
            </w:pPr>
            <w:r w:rsidRPr="00691CEB">
              <w:rPr>
                <w:rFonts w:hint="eastAsia"/>
              </w:rPr>
              <w:t>李玲</w:t>
            </w:r>
          </w:p>
        </w:tc>
        <w:tc>
          <w:tcPr>
            <w:tcW w:w="1134" w:type="dxa"/>
            <w:vAlign w:val="center"/>
          </w:tcPr>
          <w:p w:rsidR="00DF1E69" w:rsidRPr="00691CEB" w:rsidRDefault="00DF1E69" w:rsidP="00002E40">
            <w:pPr>
              <w:spacing w:line="320" w:lineRule="exact"/>
              <w:jc w:val="center"/>
            </w:pPr>
            <w:r w:rsidRPr="00691CEB">
              <w:rPr>
                <w:rFonts w:hint="eastAsia"/>
              </w:rPr>
              <w:t>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参加设计者和实验者，论文指导修改者</w:t>
            </w:r>
            <w:r>
              <w:rPr>
                <w:rFonts w:hint="eastAsia"/>
              </w:rPr>
              <w:t>，</w:t>
            </w:r>
            <w:r w:rsidRPr="00522AFC">
              <w:rPr>
                <w:rFonts w:hint="eastAsia"/>
              </w:rPr>
              <w:t>参与本项目创新点</w:t>
            </w:r>
            <w:r w:rsidRPr="00522AFC">
              <w:rPr>
                <w:rFonts w:hint="eastAsia"/>
              </w:rPr>
              <w:t>3</w:t>
            </w:r>
            <w:r w:rsidRPr="00522AFC">
              <w:rPr>
                <w:rFonts w:hint="eastAsia"/>
              </w:rPr>
              <w:t>的研究工作</w:t>
            </w:r>
            <w:r>
              <w:rPr>
                <w:rFonts w:hint="eastAsia"/>
              </w:rPr>
              <w:t>。</w:t>
            </w:r>
          </w:p>
        </w:tc>
      </w:tr>
      <w:tr w:rsidR="00DF1E69" w:rsidRPr="00691CEB" w:rsidTr="00002E40">
        <w:trPr>
          <w:trHeight w:hRule="exact" w:val="1008"/>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5</w:t>
            </w:r>
          </w:p>
        </w:tc>
        <w:tc>
          <w:tcPr>
            <w:tcW w:w="851" w:type="dxa"/>
            <w:vAlign w:val="center"/>
          </w:tcPr>
          <w:p w:rsidR="00DF1E69" w:rsidRPr="00691CEB" w:rsidRDefault="00DF1E69" w:rsidP="00002E40">
            <w:pPr>
              <w:jc w:val="center"/>
            </w:pPr>
            <w:proofErr w:type="gramStart"/>
            <w:r w:rsidRPr="00691CEB">
              <w:rPr>
                <w:rFonts w:hint="eastAsia"/>
              </w:rPr>
              <w:t>余剑</w:t>
            </w:r>
            <w:proofErr w:type="gramEnd"/>
          </w:p>
        </w:tc>
        <w:tc>
          <w:tcPr>
            <w:tcW w:w="1134" w:type="dxa"/>
            <w:vAlign w:val="center"/>
          </w:tcPr>
          <w:p w:rsidR="00DF1E69" w:rsidRPr="00691CEB" w:rsidRDefault="00DF1E69" w:rsidP="00002E40">
            <w:pPr>
              <w:spacing w:line="320" w:lineRule="exact"/>
              <w:jc w:val="center"/>
            </w:pPr>
            <w:r w:rsidRPr="00691CEB">
              <w:rPr>
                <w:rFonts w:hint="eastAsia"/>
              </w:rPr>
              <w:t>副教授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参加设计者、实验者和执笔者</w:t>
            </w:r>
            <w:r>
              <w:rPr>
                <w:rFonts w:hint="eastAsia"/>
              </w:rPr>
              <w:t>，</w:t>
            </w:r>
            <w:r w:rsidRPr="00522AFC">
              <w:rPr>
                <w:rFonts w:hint="eastAsia"/>
              </w:rPr>
              <w:t>参与创新点</w:t>
            </w:r>
            <w:r>
              <w:rPr>
                <w:rFonts w:hint="eastAsia"/>
              </w:rPr>
              <w:t>1</w:t>
            </w:r>
            <w:r>
              <w:rPr>
                <w:rFonts w:hint="eastAsia"/>
              </w:rPr>
              <w:t>，</w:t>
            </w:r>
            <w:r w:rsidRPr="00522AFC">
              <w:rPr>
                <w:rFonts w:hint="eastAsia"/>
              </w:rPr>
              <w:t>3</w:t>
            </w:r>
            <w:r w:rsidRPr="00522AFC">
              <w:rPr>
                <w:rFonts w:hint="eastAsia"/>
              </w:rPr>
              <w:t>的研究工作</w:t>
            </w:r>
            <w:r>
              <w:rPr>
                <w:rFonts w:hint="eastAsia"/>
              </w:rPr>
              <w:t>。</w:t>
            </w:r>
          </w:p>
        </w:tc>
      </w:tr>
      <w:tr w:rsidR="00DF1E69" w:rsidRPr="00691CEB" w:rsidTr="00002E40">
        <w:trPr>
          <w:trHeight w:hRule="exact" w:val="976"/>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6</w:t>
            </w:r>
          </w:p>
        </w:tc>
        <w:tc>
          <w:tcPr>
            <w:tcW w:w="851" w:type="dxa"/>
            <w:vAlign w:val="center"/>
          </w:tcPr>
          <w:p w:rsidR="00DF1E69" w:rsidRPr="00691CEB" w:rsidRDefault="00DF1E69" w:rsidP="00002E40">
            <w:pPr>
              <w:jc w:val="center"/>
            </w:pPr>
            <w:proofErr w:type="gramStart"/>
            <w:r w:rsidRPr="00691CEB">
              <w:rPr>
                <w:rFonts w:hint="eastAsia"/>
              </w:rPr>
              <w:t>党超</w:t>
            </w:r>
            <w:proofErr w:type="gramEnd"/>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t>参加实验者和执笔者</w:t>
            </w:r>
            <w:r>
              <w:rPr>
                <w:rFonts w:hint="eastAsia"/>
              </w:rPr>
              <w:t>，</w:t>
            </w:r>
            <w:r w:rsidRPr="00522AFC">
              <w:rPr>
                <w:rFonts w:hint="eastAsia"/>
              </w:rPr>
              <w:t>参与创新点</w:t>
            </w:r>
            <w:r w:rsidRPr="00522AFC">
              <w:rPr>
                <w:rFonts w:hint="eastAsia"/>
              </w:rPr>
              <w:t>1</w:t>
            </w:r>
            <w:r>
              <w:rPr>
                <w:rFonts w:hint="eastAsia"/>
              </w:rPr>
              <w:t>，</w:t>
            </w:r>
            <w:r>
              <w:rPr>
                <w:rFonts w:hint="eastAsia"/>
              </w:rPr>
              <w:t>2</w:t>
            </w:r>
            <w:r>
              <w:rPr>
                <w:rFonts w:hint="eastAsia"/>
              </w:rPr>
              <w:t>，</w:t>
            </w:r>
            <w:r>
              <w:rPr>
                <w:rFonts w:hint="eastAsia"/>
              </w:rPr>
              <w:t>3</w:t>
            </w:r>
            <w:r w:rsidRPr="00522AFC">
              <w:rPr>
                <w:rFonts w:hint="eastAsia"/>
              </w:rPr>
              <w:t>的研究工作</w:t>
            </w:r>
            <w:r>
              <w:rPr>
                <w:rFonts w:hint="eastAsia"/>
              </w:rPr>
              <w:t>。</w:t>
            </w:r>
          </w:p>
        </w:tc>
      </w:tr>
      <w:tr w:rsidR="00DF1E69" w:rsidRPr="00691CEB" w:rsidTr="00002E40">
        <w:trPr>
          <w:trHeight w:hRule="exact" w:val="990"/>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7</w:t>
            </w:r>
          </w:p>
        </w:tc>
        <w:tc>
          <w:tcPr>
            <w:tcW w:w="851" w:type="dxa"/>
            <w:vAlign w:val="center"/>
          </w:tcPr>
          <w:p w:rsidR="00DF1E69" w:rsidRPr="00691CEB" w:rsidRDefault="00DF1E69" w:rsidP="00002E40">
            <w:pPr>
              <w:jc w:val="center"/>
            </w:pPr>
            <w:r w:rsidRPr="00691CEB">
              <w:rPr>
                <w:rFonts w:hint="eastAsia"/>
              </w:rPr>
              <w:t>李晶晶</w:t>
            </w:r>
          </w:p>
        </w:tc>
        <w:tc>
          <w:tcPr>
            <w:tcW w:w="1134" w:type="dxa"/>
            <w:vAlign w:val="center"/>
          </w:tcPr>
          <w:p w:rsidR="00DF1E69" w:rsidRPr="00691CEB" w:rsidRDefault="00DF1E69" w:rsidP="00002E40">
            <w:pPr>
              <w:spacing w:line="320" w:lineRule="exact"/>
              <w:jc w:val="center"/>
            </w:pPr>
            <w:r w:rsidRPr="00691CEB">
              <w:rPr>
                <w:rFonts w:hint="eastAsia"/>
              </w:rPr>
              <w:t>主治医师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t>参加实验者和执笔者</w:t>
            </w:r>
            <w:r>
              <w:rPr>
                <w:rFonts w:hint="eastAsia"/>
              </w:rPr>
              <w:t>，</w:t>
            </w:r>
            <w:r w:rsidRPr="00522AFC">
              <w:rPr>
                <w:rFonts w:hint="eastAsia"/>
              </w:rPr>
              <w:t>参与创新点</w:t>
            </w:r>
            <w:r>
              <w:rPr>
                <w:rFonts w:hint="eastAsia"/>
              </w:rPr>
              <w:t>1</w:t>
            </w:r>
            <w:r>
              <w:rPr>
                <w:rFonts w:hint="eastAsia"/>
              </w:rPr>
              <w:t>，</w:t>
            </w:r>
            <w:r w:rsidRPr="00522AFC">
              <w:rPr>
                <w:rFonts w:hint="eastAsia"/>
              </w:rPr>
              <w:t>2</w:t>
            </w:r>
            <w:r>
              <w:rPr>
                <w:rFonts w:hint="eastAsia"/>
              </w:rPr>
              <w:t>，</w:t>
            </w:r>
            <w:r>
              <w:rPr>
                <w:rFonts w:hint="eastAsia"/>
              </w:rPr>
              <w:t>3</w:t>
            </w:r>
            <w:r w:rsidRPr="00522AFC">
              <w:rPr>
                <w:rFonts w:hint="eastAsia"/>
              </w:rPr>
              <w:t>的研究工作</w:t>
            </w:r>
            <w:r>
              <w:rPr>
                <w:rFonts w:hint="eastAsia"/>
              </w:rPr>
              <w:t>。</w:t>
            </w:r>
          </w:p>
        </w:tc>
      </w:tr>
      <w:tr w:rsidR="00DF1E69" w:rsidRPr="00691CEB" w:rsidTr="00002E40">
        <w:trPr>
          <w:trHeight w:hRule="exact" w:val="1004"/>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8</w:t>
            </w:r>
          </w:p>
        </w:tc>
        <w:tc>
          <w:tcPr>
            <w:tcW w:w="851" w:type="dxa"/>
            <w:vAlign w:val="center"/>
          </w:tcPr>
          <w:p w:rsidR="00DF1E69" w:rsidRPr="00691CEB" w:rsidRDefault="00DF1E69" w:rsidP="00002E40">
            <w:pPr>
              <w:jc w:val="center"/>
            </w:pPr>
            <w:proofErr w:type="gramStart"/>
            <w:r w:rsidRPr="00691CEB">
              <w:rPr>
                <w:rFonts w:hint="eastAsia"/>
              </w:rPr>
              <w:t>苏永静</w:t>
            </w:r>
            <w:proofErr w:type="gramEnd"/>
          </w:p>
        </w:tc>
        <w:tc>
          <w:tcPr>
            <w:tcW w:w="1134" w:type="dxa"/>
            <w:vAlign w:val="center"/>
          </w:tcPr>
          <w:p w:rsidR="00DF1E69" w:rsidRPr="00691CEB" w:rsidRDefault="00DF1E69" w:rsidP="00002E40">
            <w:pPr>
              <w:spacing w:line="320" w:lineRule="exact"/>
              <w:jc w:val="center"/>
            </w:pPr>
            <w:r w:rsidRPr="00691CEB">
              <w:rPr>
                <w:rFonts w:hint="eastAsia"/>
              </w:rPr>
              <w:t>副主任护师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t>参加实验者和执笔者</w:t>
            </w:r>
            <w:r>
              <w:rPr>
                <w:rFonts w:hint="eastAsia"/>
              </w:rPr>
              <w:t>，</w:t>
            </w:r>
            <w:r w:rsidRPr="00522AFC">
              <w:rPr>
                <w:rFonts w:hint="eastAsia"/>
              </w:rPr>
              <w:t>参与创新点</w:t>
            </w:r>
            <w:r w:rsidRPr="00522AFC">
              <w:rPr>
                <w:rFonts w:hint="eastAsia"/>
              </w:rPr>
              <w:t>1</w:t>
            </w:r>
            <w:r w:rsidRPr="00522AFC">
              <w:rPr>
                <w:rFonts w:hint="eastAsia"/>
              </w:rPr>
              <w:t>的部分研究工作。</w:t>
            </w:r>
          </w:p>
        </w:tc>
      </w:tr>
      <w:tr w:rsidR="00DF1E69" w:rsidRPr="00691CEB" w:rsidTr="00002E40">
        <w:trPr>
          <w:trHeight w:hRule="exact" w:val="990"/>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9</w:t>
            </w:r>
          </w:p>
        </w:tc>
        <w:tc>
          <w:tcPr>
            <w:tcW w:w="851" w:type="dxa"/>
            <w:vAlign w:val="center"/>
          </w:tcPr>
          <w:p w:rsidR="00DF1E69" w:rsidRPr="00691CEB" w:rsidRDefault="00DF1E69" w:rsidP="00002E40">
            <w:pPr>
              <w:jc w:val="center"/>
            </w:pPr>
            <w:r w:rsidRPr="00691CEB">
              <w:rPr>
                <w:rFonts w:hint="eastAsia"/>
              </w:rPr>
              <w:t>范玉华</w:t>
            </w:r>
          </w:p>
        </w:tc>
        <w:tc>
          <w:tcPr>
            <w:tcW w:w="1134" w:type="dxa"/>
            <w:vAlign w:val="center"/>
          </w:tcPr>
          <w:p w:rsidR="00DF1E69" w:rsidRPr="00691CEB" w:rsidRDefault="00DF1E69" w:rsidP="00002E40">
            <w:pPr>
              <w:spacing w:line="320" w:lineRule="exact"/>
              <w:jc w:val="center"/>
            </w:pPr>
            <w:r w:rsidRPr="00691CEB">
              <w:rPr>
                <w:rFonts w:hint="eastAsia"/>
              </w:rPr>
              <w:t>副教授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rPr>
                <w:rFonts w:hint="eastAsia"/>
              </w:rPr>
              <w:t>参加设计者、协助</w:t>
            </w:r>
            <w:r w:rsidRPr="00691CEB">
              <w:t>实验者和</w:t>
            </w:r>
            <w:r w:rsidRPr="00691CEB">
              <w:rPr>
                <w:rFonts w:hint="eastAsia"/>
              </w:rPr>
              <w:t>整理</w:t>
            </w:r>
            <w:r w:rsidRPr="00691CEB">
              <w:t>者</w:t>
            </w:r>
            <w:r>
              <w:rPr>
                <w:rFonts w:hint="eastAsia"/>
              </w:rPr>
              <w:t>，</w:t>
            </w:r>
            <w:r w:rsidRPr="00522AFC">
              <w:rPr>
                <w:rFonts w:hint="eastAsia"/>
              </w:rPr>
              <w:t>参与创新点</w:t>
            </w:r>
            <w:r>
              <w:rPr>
                <w:rFonts w:hint="eastAsia"/>
              </w:rPr>
              <w:t>2</w:t>
            </w:r>
            <w:r w:rsidRPr="00522AFC">
              <w:rPr>
                <w:rFonts w:hint="eastAsia"/>
              </w:rPr>
              <w:t>的部分研究工作。</w:t>
            </w:r>
          </w:p>
        </w:tc>
      </w:tr>
      <w:tr w:rsidR="00DF1E69" w:rsidRPr="00691CEB" w:rsidTr="00002E40">
        <w:trPr>
          <w:trHeight w:hRule="exact" w:val="989"/>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lastRenderedPageBreak/>
              <w:t>10</w:t>
            </w:r>
          </w:p>
        </w:tc>
        <w:tc>
          <w:tcPr>
            <w:tcW w:w="851" w:type="dxa"/>
            <w:vAlign w:val="center"/>
          </w:tcPr>
          <w:p w:rsidR="00DF1E69" w:rsidRPr="00691CEB" w:rsidRDefault="00DF1E69" w:rsidP="00002E40">
            <w:pPr>
              <w:jc w:val="center"/>
            </w:pPr>
            <w:r w:rsidRPr="00691CEB">
              <w:rPr>
                <w:rFonts w:hint="eastAsia"/>
              </w:rPr>
              <w:t>刘刚</w:t>
            </w:r>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rPr>
                <w:rFonts w:hint="eastAsia"/>
              </w:rPr>
              <w:t>协助</w:t>
            </w:r>
            <w:r w:rsidRPr="00691CEB">
              <w:t>实验者和</w:t>
            </w:r>
            <w:r w:rsidRPr="00691CEB">
              <w:rPr>
                <w:rFonts w:hint="eastAsia"/>
              </w:rPr>
              <w:t>整理</w:t>
            </w:r>
            <w:r w:rsidRPr="00691CEB">
              <w:t>者</w:t>
            </w:r>
            <w:r>
              <w:rPr>
                <w:rFonts w:hint="eastAsia"/>
              </w:rPr>
              <w:t>，</w:t>
            </w:r>
            <w:r w:rsidRPr="00522AFC">
              <w:rPr>
                <w:rFonts w:hint="eastAsia"/>
              </w:rPr>
              <w:t>参与本项目创新点</w:t>
            </w:r>
            <w:r>
              <w:rPr>
                <w:rFonts w:hint="eastAsia"/>
              </w:rPr>
              <w:t>1</w:t>
            </w:r>
            <w:r>
              <w:rPr>
                <w:rFonts w:hint="eastAsia"/>
              </w:rPr>
              <w:t>，</w:t>
            </w:r>
            <w:r w:rsidRPr="00522AFC">
              <w:rPr>
                <w:rFonts w:hint="eastAsia"/>
              </w:rPr>
              <w:t>3</w:t>
            </w:r>
            <w:r w:rsidRPr="00522AFC">
              <w:rPr>
                <w:rFonts w:hint="eastAsia"/>
              </w:rPr>
              <w:t>的部分研究工作。</w:t>
            </w:r>
          </w:p>
        </w:tc>
      </w:tr>
      <w:tr w:rsidR="00DF1E69" w:rsidRPr="00691CEB" w:rsidTr="00002E40">
        <w:trPr>
          <w:trHeight w:hRule="exact" w:val="990"/>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11</w:t>
            </w:r>
          </w:p>
        </w:tc>
        <w:tc>
          <w:tcPr>
            <w:tcW w:w="851" w:type="dxa"/>
            <w:vAlign w:val="center"/>
          </w:tcPr>
          <w:p w:rsidR="00DF1E69" w:rsidRPr="00691CEB" w:rsidRDefault="00DF1E69" w:rsidP="00002E40">
            <w:pPr>
              <w:jc w:val="center"/>
            </w:pPr>
            <w:r w:rsidRPr="00691CEB">
              <w:rPr>
                <w:rFonts w:hint="eastAsia"/>
              </w:rPr>
              <w:t>陈歆然</w:t>
            </w:r>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rPr>
                <w:rFonts w:hint="eastAsia"/>
              </w:rPr>
              <w:t>协助</w:t>
            </w:r>
            <w:r w:rsidRPr="00691CEB">
              <w:t>实验者和</w:t>
            </w:r>
            <w:r w:rsidRPr="00691CEB">
              <w:rPr>
                <w:rFonts w:hint="eastAsia"/>
              </w:rPr>
              <w:t>整理</w:t>
            </w:r>
            <w:r w:rsidRPr="00691CEB">
              <w:t>者</w:t>
            </w:r>
            <w:r>
              <w:rPr>
                <w:rFonts w:hint="eastAsia"/>
              </w:rPr>
              <w:t>，</w:t>
            </w:r>
            <w:r w:rsidRPr="00522AFC">
              <w:rPr>
                <w:rFonts w:hint="eastAsia"/>
              </w:rPr>
              <w:t>参与本项目创新点</w:t>
            </w:r>
            <w:r w:rsidRPr="00522AFC">
              <w:rPr>
                <w:rFonts w:hint="eastAsia"/>
              </w:rPr>
              <w:t>3</w:t>
            </w:r>
            <w:r w:rsidRPr="00522AFC">
              <w:rPr>
                <w:rFonts w:hint="eastAsia"/>
              </w:rPr>
              <w:t>的部分研究工作。</w:t>
            </w:r>
          </w:p>
        </w:tc>
      </w:tr>
      <w:tr w:rsidR="00DF1E69" w:rsidRPr="00691CEB" w:rsidTr="00002E40">
        <w:trPr>
          <w:trHeight w:hRule="exact" w:val="861"/>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12</w:t>
            </w:r>
          </w:p>
        </w:tc>
        <w:tc>
          <w:tcPr>
            <w:tcW w:w="851" w:type="dxa"/>
            <w:vAlign w:val="center"/>
          </w:tcPr>
          <w:p w:rsidR="00DF1E69" w:rsidRPr="00691CEB" w:rsidRDefault="00DF1E69" w:rsidP="00002E40">
            <w:pPr>
              <w:jc w:val="center"/>
            </w:pPr>
            <w:r w:rsidRPr="00691CEB">
              <w:rPr>
                <w:rFonts w:hint="eastAsia"/>
              </w:rPr>
              <w:t>黄彪</w:t>
            </w:r>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rPr>
                <w:rFonts w:hint="eastAsia"/>
              </w:rPr>
              <w:t>协助</w:t>
            </w:r>
            <w:r w:rsidRPr="00691CEB">
              <w:t>实验者和</w:t>
            </w:r>
            <w:r w:rsidRPr="00691CEB">
              <w:rPr>
                <w:rFonts w:hint="eastAsia"/>
              </w:rPr>
              <w:t>整理</w:t>
            </w:r>
            <w:r w:rsidRPr="00691CEB">
              <w:t>者</w:t>
            </w:r>
            <w:r>
              <w:rPr>
                <w:rFonts w:hint="eastAsia"/>
              </w:rPr>
              <w:t>，</w:t>
            </w:r>
            <w:r w:rsidRPr="00522AFC">
              <w:rPr>
                <w:rFonts w:hint="eastAsia"/>
              </w:rPr>
              <w:t>参与创新点</w:t>
            </w:r>
            <w:r w:rsidRPr="00522AFC">
              <w:rPr>
                <w:rFonts w:hint="eastAsia"/>
              </w:rPr>
              <w:t>1</w:t>
            </w:r>
            <w:r>
              <w:rPr>
                <w:rFonts w:hint="eastAsia"/>
              </w:rPr>
              <w:t>的</w:t>
            </w:r>
            <w:r w:rsidRPr="00522AFC">
              <w:rPr>
                <w:rFonts w:hint="eastAsia"/>
              </w:rPr>
              <w:t>研究工作。</w:t>
            </w:r>
          </w:p>
        </w:tc>
      </w:tr>
    </w:tbl>
    <w:p w:rsidR="00DF1E69" w:rsidRPr="00C8214D" w:rsidRDefault="00DF1E69" w:rsidP="00DF1E69">
      <w:r w:rsidRPr="00C8214D">
        <w:rPr>
          <w:rFonts w:hint="eastAsia"/>
        </w:rPr>
        <w:t>项目简介：</w:t>
      </w:r>
    </w:p>
    <w:p w:rsidR="00DF1E69" w:rsidRDefault="00DF1E69" w:rsidP="00DF1E69">
      <w:pPr>
        <w:autoSpaceDE w:val="0"/>
        <w:autoSpaceDN w:val="0"/>
        <w:adjustRightInd w:val="0"/>
        <w:ind w:firstLineChars="200" w:firstLine="420"/>
        <w:jc w:val="left"/>
        <w:rPr>
          <w:rFonts w:hAnsi="宋体"/>
        </w:rPr>
      </w:pPr>
      <w:r>
        <w:rPr>
          <w:rFonts w:hAnsi="宋体"/>
        </w:rPr>
        <w:t>脑卒中在我国和世界范围内均是导致残疾的首要原因。其中</w:t>
      </w:r>
      <w:r>
        <w:rPr>
          <w:rFonts w:hAnsi="宋体" w:hint="eastAsia"/>
        </w:rPr>
        <w:t>，</w:t>
      </w:r>
      <w:r>
        <w:rPr>
          <w:rFonts w:hAnsi="宋体"/>
        </w:rPr>
        <w:t>脑梗死是最常见的脑卒中类型</w:t>
      </w:r>
      <w:r>
        <w:rPr>
          <w:rFonts w:hAnsi="宋体" w:hint="eastAsia"/>
        </w:rPr>
        <w:t>，约占</w:t>
      </w:r>
      <w:r>
        <w:rPr>
          <w:rFonts w:hAnsi="宋体" w:hint="eastAsia"/>
        </w:rPr>
        <w:t>70%-80%</w:t>
      </w:r>
      <w:r>
        <w:rPr>
          <w:rFonts w:hAnsi="宋体"/>
        </w:rPr>
        <w:t>。</w:t>
      </w:r>
      <w:r>
        <w:rPr>
          <w:rFonts w:hAnsi="宋体" w:hint="eastAsia"/>
        </w:rPr>
        <w:t>脑梗死</w:t>
      </w:r>
      <w:r>
        <w:rPr>
          <w:rFonts w:hAnsi="宋体"/>
        </w:rPr>
        <w:t>不仅</w:t>
      </w:r>
      <w:proofErr w:type="gramStart"/>
      <w:r>
        <w:rPr>
          <w:rFonts w:hAnsi="宋体"/>
        </w:rPr>
        <w:t>导致局</w:t>
      </w:r>
      <w:proofErr w:type="gramEnd"/>
      <w:r>
        <w:rPr>
          <w:rFonts w:hAnsi="宋体"/>
        </w:rPr>
        <w:t>灶性缺血性损害，还引起与缺血区域有纤维联系的远隔部位的继发性损害</w:t>
      </w:r>
      <w:r>
        <w:rPr>
          <w:rFonts w:hAnsi="宋体" w:hint="eastAsia"/>
          <w:lang w:val="nl-NL"/>
        </w:rPr>
        <w:t>，</w:t>
      </w:r>
      <w:r>
        <w:rPr>
          <w:rFonts w:hAnsi="宋体" w:hint="eastAsia"/>
        </w:rPr>
        <w:t>是阻碍脑梗死后神经功能恢复的重要机制之一。以往的研究对此未进行深入研究，其机制不明，治疗效果欠佳。</w:t>
      </w:r>
      <w:r>
        <w:rPr>
          <w:rFonts w:hint="eastAsia"/>
        </w:rPr>
        <w:t>本项目历时</w:t>
      </w:r>
      <w:r>
        <w:rPr>
          <w:rFonts w:hint="eastAsia"/>
        </w:rPr>
        <w:t>16</w:t>
      </w:r>
      <w:r>
        <w:rPr>
          <w:rFonts w:hint="eastAsia"/>
        </w:rPr>
        <w:t>年，在</w:t>
      </w:r>
      <w:r w:rsidRPr="000B2CB4">
        <w:rPr>
          <w:rFonts w:hAnsi="宋体"/>
          <w:color w:val="000000"/>
        </w:rPr>
        <w:t>国家自然科学基金</w:t>
      </w:r>
      <w:r>
        <w:rPr>
          <w:rFonts w:hAnsi="宋体" w:hint="eastAsia"/>
        </w:rPr>
        <w:t>、广东省自然科学基金</w:t>
      </w:r>
      <w:r>
        <w:rPr>
          <w:rFonts w:hAnsi="宋体" w:hint="eastAsia"/>
          <w:color w:val="000000"/>
        </w:rPr>
        <w:t>等多项基金</w:t>
      </w:r>
      <w:r>
        <w:rPr>
          <w:rFonts w:hAnsi="宋体" w:hint="eastAsia"/>
        </w:rPr>
        <w:t>支持下</w:t>
      </w:r>
      <w:r w:rsidRPr="00AC4A2B">
        <w:rPr>
          <w:rFonts w:hAnsi="宋体"/>
        </w:rPr>
        <w:t>，</w:t>
      </w:r>
      <w:r>
        <w:rPr>
          <w:rFonts w:hAnsi="宋体" w:hint="eastAsia"/>
        </w:rPr>
        <w:t>针对</w:t>
      </w:r>
      <w:r w:rsidRPr="00AC4A2B">
        <w:rPr>
          <w:rFonts w:hAnsi="宋体"/>
        </w:rPr>
        <w:t>脑卒中后</w:t>
      </w:r>
      <w:r>
        <w:rPr>
          <w:rFonts w:hAnsi="宋体" w:hint="eastAsia"/>
        </w:rPr>
        <w:t>远隔损害和</w:t>
      </w:r>
      <w:r w:rsidRPr="00AC4A2B">
        <w:rPr>
          <w:rFonts w:hAnsi="宋体"/>
        </w:rPr>
        <w:t>神经可塑性</w:t>
      </w:r>
      <w:r>
        <w:rPr>
          <w:rFonts w:hAnsi="宋体" w:hint="eastAsia"/>
        </w:rPr>
        <w:t>开展了一系列的</w:t>
      </w:r>
      <w:r w:rsidRPr="00AC4A2B">
        <w:rPr>
          <w:rFonts w:hAnsi="宋体"/>
        </w:rPr>
        <w:t>临床和基础研究</w:t>
      </w:r>
      <w:r>
        <w:rPr>
          <w:rFonts w:hAnsi="宋体" w:hint="eastAsia"/>
        </w:rPr>
        <w:t>，取得了如下创新性成果。</w:t>
      </w:r>
    </w:p>
    <w:p w:rsidR="00DF1E69" w:rsidRPr="00BC759A" w:rsidRDefault="00DF1E69" w:rsidP="00DF1E69">
      <w:pPr>
        <w:ind w:firstLineChars="200" w:firstLine="420"/>
      </w:pPr>
      <w:r w:rsidRPr="00BC759A">
        <w:rPr>
          <w:rFonts w:hint="eastAsia"/>
          <w:color w:val="000000"/>
        </w:rPr>
        <w:t>1</w:t>
      </w:r>
      <w:r w:rsidRPr="00BC759A">
        <w:rPr>
          <w:rFonts w:hint="eastAsia"/>
          <w:color w:val="000000"/>
        </w:rPr>
        <w:t>、</w:t>
      </w:r>
      <w:r w:rsidRPr="00BC759A">
        <w:rPr>
          <w:rFonts w:hint="eastAsia"/>
        </w:rPr>
        <w:t>将脑梗死后的神经功能缺失机制延伸到了全</w:t>
      </w:r>
      <w:proofErr w:type="gramStart"/>
      <w:r w:rsidRPr="00BC759A">
        <w:rPr>
          <w:rFonts w:hint="eastAsia"/>
        </w:rPr>
        <w:t>脑网络</w:t>
      </w:r>
      <w:proofErr w:type="gramEnd"/>
      <w:r w:rsidRPr="00BC759A">
        <w:rPr>
          <w:rFonts w:hint="eastAsia"/>
        </w:rPr>
        <w:t>领域和脑外因素。</w:t>
      </w:r>
    </w:p>
    <w:p w:rsidR="00DF1E69" w:rsidRPr="00BC759A" w:rsidRDefault="00DF1E69" w:rsidP="00DF1E69">
      <w:pPr>
        <w:ind w:firstLineChars="200" w:firstLine="420"/>
      </w:pPr>
      <w:r w:rsidRPr="00BC759A">
        <w:rPr>
          <w:rFonts w:hint="eastAsia"/>
          <w:color w:val="000000"/>
        </w:rPr>
        <w:t>2</w:t>
      </w:r>
      <w:r w:rsidRPr="00BC759A">
        <w:rPr>
          <w:rFonts w:hint="eastAsia"/>
          <w:color w:val="000000"/>
        </w:rPr>
        <w:t>、</w:t>
      </w:r>
      <w:r w:rsidRPr="00BC759A">
        <w:rPr>
          <w:rFonts w:hint="eastAsia"/>
        </w:rPr>
        <w:t>系统研究了脑梗死后远隔损害的发生机制，探讨了治疗新策略。</w:t>
      </w:r>
    </w:p>
    <w:p w:rsidR="00DF1E69" w:rsidRPr="00BC759A" w:rsidRDefault="00DF1E69" w:rsidP="00DF1E69">
      <w:pPr>
        <w:ind w:firstLineChars="200" w:firstLine="420"/>
      </w:pPr>
      <w:r w:rsidRPr="00BC759A">
        <w:rPr>
          <w:rFonts w:hint="eastAsia"/>
          <w:color w:val="000000"/>
        </w:rPr>
        <w:t>3</w:t>
      </w:r>
      <w:r w:rsidRPr="00BC759A">
        <w:rPr>
          <w:rFonts w:hint="eastAsia"/>
          <w:color w:val="000000"/>
        </w:rPr>
        <w:t>、</w:t>
      </w:r>
      <w:r w:rsidRPr="00BC759A">
        <w:rPr>
          <w:rFonts w:hint="eastAsia"/>
        </w:rPr>
        <w:t>揭示了脑梗死后神经可塑性和缺氧预处理的部分神经保护新机制。</w:t>
      </w:r>
    </w:p>
    <w:p w:rsidR="00DF1E69" w:rsidRDefault="00DF1E69" w:rsidP="00DF1E69">
      <w:pPr>
        <w:ind w:firstLineChars="200" w:firstLine="420"/>
        <w:rPr>
          <w:color w:val="000000"/>
          <w:sz w:val="20"/>
          <w:szCs w:val="20"/>
          <w:shd w:val="clear" w:color="auto" w:fill="FFFFFF"/>
        </w:rPr>
      </w:pPr>
      <w:r w:rsidRPr="004B6718">
        <w:rPr>
          <w:rFonts w:hAnsi="宋体" w:hint="eastAsia"/>
        </w:rPr>
        <w:t>本项目</w:t>
      </w:r>
      <w:r>
        <w:rPr>
          <w:rFonts w:hAnsi="宋体" w:hint="eastAsia"/>
        </w:rPr>
        <w:t>成果被纳入美国</w:t>
      </w:r>
      <w:r>
        <w:rPr>
          <w:rFonts w:hAnsi="Times-Roman" w:hint="eastAsia"/>
        </w:rPr>
        <w:t>2013</w:t>
      </w:r>
      <w:r>
        <w:rPr>
          <w:rFonts w:hAnsi="Times-Roman" w:hint="eastAsia"/>
        </w:rPr>
        <w:t>年急性缺血性脑卒中早期管理指南和中国</w:t>
      </w:r>
      <w:r>
        <w:rPr>
          <w:rFonts w:hAnsi="Times-Roman" w:hint="eastAsia"/>
        </w:rPr>
        <w:t>2014</w:t>
      </w:r>
      <w:r>
        <w:rPr>
          <w:rFonts w:hAnsi="Times-Roman" w:hint="eastAsia"/>
        </w:rPr>
        <w:t>年急性缺血性脑卒中诊治指南，推广至全国多家医院神经内科，更新了脑梗死神经功能损害的机制理念和治疗模式，取得很好的社会经济效益。</w:t>
      </w:r>
      <w:r>
        <w:rPr>
          <w:rFonts w:hint="eastAsia"/>
        </w:rPr>
        <w:t>发表</w:t>
      </w:r>
      <w:r>
        <w:t>SCI</w:t>
      </w:r>
      <w:r>
        <w:rPr>
          <w:rFonts w:hAnsi="宋体"/>
        </w:rPr>
        <w:t>论文</w:t>
      </w:r>
      <w:r>
        <w:rPr>
          <w:rFonts w:hint="eastAsia"/>
        </w:rPr>
        <w:t>34</w:t>
      </w:r>
      <w:r>
        <w:rPr>
          <w:rFonts w:hAnsi="宋体"/>
        </w:rPr>
        <w:t>篇，</w:t>
      </w:r>
      <w:r>
        <w:rPr>
          <w:rFonts w:hAnsi="宋体" w:hint="eastAsia"/>
        </w:rPr>
        <w:t>中文核心期刊论文</w:t>
      </w:r>
      <w:r>
        <w:rPr>
          <w:rFonts w:hAnsi="宋体" w:hint="eastAsia"/>
        </w:rPr>
        <w:t>33</w:t>
      </w:r>
      <w:r>
        <w:rPr>
          <w:rFonts w:hAnsi="宋体" w:hint="eastAsia"/>
        </w:rPr>
        <w:t>篇。影响因子</w:t>
      </w:r>
      <w:r>
        <w:rPr>
          <w:rFonts w:hAnsi="宋体" w:hint="eastAsia"/>
        </w:rPr>
        <w:t>&gt;5</w:t>
      </w:r>
      <w:r>
        <w:rPr>
          <w:rFonts w:hAnsi="宋体" w:hint="eastAsia"/>
        </w:rPr>
        <w:t>分</w:t>
      </w:r>
      <w:r>
        <w:rPr>
          <w:rFonts w:hAnsi="宋体" w:hint="eastAsia"/>
        </w:rPr>
        <w:t>7</w:t>
      </w:r>
      <w:r>
        <w:rPr>
          <w:rFonts w:hAnsi="宋体" w:hint="eastAsia"/>
        </w:rPr>
        <w:t>篇，最高影响因子</w:t>
      </w:r>
      <w:r>
        <w:rPr>
          <w:rFonts w:hAnsi="宋体" w:hint="eastAsia"/>
        </w:rPr>
        <w:t>12.042</w:t>
      </w:r>
      <w:r>
        <w:rPr>
          <w:rFonts w:hAnsi="宋体" w:hint="eastAsia"/>
        </w:rPr>
        <w:t>。</w:t>
      </w:r>
      <w:r>
        <w:rPr>
          <w:rFonts w:hAnsi="宋体" w:hint="eastAsia"/>
        </w:rPr>
        <w:t>SCI</w:t>
      </w:r>
      <w:r>
        <w:rPr>
          <w:rFonts w:hAnsi="宋体" w:hint="eastAsia"/>
        </w:rPr>
        <w:t>论文被引用</w:t>
      </w:r>
      <w:r>
        <w:rPr>
          <w:rFonts w:hAnsi="宋体" w:hint="eastAsia"/>
        </w:rPr>
        <w:t>406</w:t>
      </w:r>
      <w:r>
        <w:rPr>
          <w:rFonts w:hAnsi="宋体" w:hint="eastAsia"/>
        </w:rPr>
        <w:t>次，他引</w:t>
      </w:r>
      <w:r>
        <w:rPr>
          <w:rFonts w:hAnsi="宋体" w:hint="eastAsia"/>
        </w:rPr>
        <w:t>297</w:t>
      </w:r>
      <w:r>
        <w:rPr>
          <w:rFonts w:hAnsi="宋体" w:hint="eastAsia"/>
        </w:rPr>
        <w:t>次；国内核心期刊论文被引用</w:t>
      </w:r>
      <w:r>
        <w:rPr>
          <w:rFonts w:hAnsi="宋体" w:hint="eastAsia"/>
        </w:rPr>
        <w:t>278</w:t>
      </w:r>
      <w:r>
        <w:rPr>
          <w:rFonts w:hAnsi="宋体" w:hint="eastAsia"/>
        </w:rPr>
        <w:t>次，他引</w:t>
      </w:r>
      <w:r>
        <w:rPr>
          <w:rFonts w:hAnsi="宋体" w:hint="eastAsia"/>
        </w:rPr>
        <w:t>247</w:t>
      </w:r>
      <w:r>
        <w:rPr>
          <w:rFonts w:hAnsi="宋体" w:hint="eastAsia"/>
        </w:rPr>
        <w:t>次。主编著作</w:t>
      </w:r>
      <w:r>
        <w:rPr>
          <w:rFonts w:hAnsi="宋体" w:hint="eastAsia"/>
        </w:rPr>
        <w:t>6</w:t>
      </w:r>
      <w:r>
        <w:rPr>
          <w:rFonts w:hAnsi="宋体" w:hint="eastAsia"/>
        </w:rPr>
        <w:t>部，参编著作</w:t>
      </w:r>
      <w:r>
        <w:rPr>
          <w:rFonts w:hAnsi="宋体" w:hint="eastAsia"/>
        </w:rPr>
        <w:t>26</w:t>
      </w:r>
      <w:r>
        <w:rPr>
          <w:rFonts w:hAnsi="宋体" w:hint="eastAsia"/>
        </w:rPr>
        <w:t>部。作为大会主席和主办单位，每年主办国际</w:t>
      </w:r>
      <w:r>
        <w:rPr>
          <w:rFonts w:hint="eastAsia"/>
          <w:color w:val="000000"/>
          <w:sz w:val="20"/>
          <w:szCs w:val="20"/>
          <w:shd w:val="clear" w:color="auto" w:fill="FFFFFF"/>
        </w:rPr>
        <w:t>神经病学中山高峰论坛，</w:t>
      </w:r>
      <w:r>
        <w:rPr>
          <w:rFonts w:hAnsi="宋体" w:hint="eastAsia"/>
        </w:rPr>
        <w:t>多次在世界卒中大会、欧洲卒中大会、亚洲卒中大会等国际学术会议作学术报告</w:t>
      </w:r>
      <w:r>
        <w:rPr>
          <w:rFonts w:hAnsi="宋体"/>
        </w:rPr>
        <w:t>。</w:t>
      </w:r>
      <w:r>
        <w:rPr>
          <w:rFonts w:hAnsi="宋体" w:hint="eastAsia"/>
        </w:rPr>
        <w:t>培训神经科医师</w:t>
      </w:r>
      <w:r>
        <w:rPr>
          <w:rFonts w:hAnsi="宋体" w:hint="eastAsia"/>
        </w:rPr>
        <w:t>3000</w:t>
      </w:r>
      <w:r>
        <w:rPr>
          <w:rFonts w:hAnsi="宋体" w:hint="eastAsia"/>
        </w:rPr>
        <w:t>人次。培养博士后、博士研究生、硕士研究生共约</w:t>
      </w:r>
      <w:r>
        <w:rPr>
          <w:rFonts w:hAnsi="宋体" w:hint="eastAsia"/>
        </w:rPr>
        <w:t>50</w:t>
      </w:r>
      <w:r>
        <w:rPr>
          <w:rFonts w:hAnsi="宋体" w:hint="eastAsia"/>
        </w:rPr>
        <w:t>名。</w:t>
      </w:r>
    </w:p>
    <w:p w:rsidR="00C8214D" w:rsidRPr="00C8214D" w:rsidRDefault="00C8214D" w:rsidP="00C8214D">
      <w:r w:rsidRPr="00C8214D">
        <w:rPr>
          <w:rFonts w:hint="eastAsia"/>
        </w:rPr>
        <w:t>应用情况：</w:t>
      </w:r>
    </w:p>
    <w:p w:rsidR="00C8214D" w:rsidRPr="00691CEB" w:rsidRDefault="00C8214D" w:rsidP="00C8214D">
      <w:pPr>
        <w:ind w:firstLineChars="200" w:firstLine="420"/>
      </w:pPr>
      <w:r w:rsidRPr="00430B57">
        <w:rPr>
          <w:rFonts w:hint="eastAsia"/>
        </w:rPr>
        <w:t>本项目阐明了脑梗死后远隔损害和神经可塑性的机制及其对神经功能恢复的影响，强调了局灶性脑梗死后整个</w:t>
      </w:r>
      <w:proofErr w:type="gramStart"/>
      <w:r w:rsidRPr="00430B57">
        <w:rPr>
          <w:rFonts w:hint="eastAsia"/>
        </w:rPr>
        <w:t>脑网络</w:t>
      </w:r>
      <w:proofErr w:type="gramEnd"/>
      <w:r w:rsidRPr="00430B57">
        <w:rPr>
          <w:rFonts w:hint="eastAsia"/>
        </w:rPr>
        <w:t>变化的作用，并使用多种治疗方法减少脑梗死后远隔损害和促进神经功能恢复。远隔部位保护性治疗成为卒中干预的“第二时间窗”。因远隔损害发生较慢，需要数天至数周，本项目成果可应用于广大脑梗死的患者。成果被纳入</w:t>
      </w:r>
      <w:r w:rsidRPr="00430B57">
        <w:rPr>
          <w:rFonts w:hint="eastAsia"/>
        </w:rPr>
        <w:t>AHA/ASA2013</w:t>
      </w:r>
      <w:r w:rsidRPr="00430B57">
        <w:rPr>
          <w:rFonts w:hint="eastAsia"/>
        </w:rPr>
        <w:t>年急性缺血性脑卒中早期管理指南和</w:t>
      </w:r>
      <w:r w:rsidRPr="00430B57">
        <w:rPr>
          <w:rFonts w:hint="eastAsia"/>
        </w:rPr>
        <w:t>2014</w:t>
      </w:r>
      <w:r w:rsidRPr="00430B57">
        <w:rPr>
          <w:rFonts w:hint="eastAsia"/>
        </w:rPr>
        <w:t>年中国急性缺血性脑卒中诊治指南，推广至全国多家三甲医院神经内科，更新了脑梗死神经功能损害的机制理念和治疗模式，取得很好的社会经济效益。</w:t>
      </w:r>
    </w:p>
    <w:p w:rsidR="00BF1CDB" w:rsidRDefault="00BF1CDB" w:rsidP="005A55B4">
      <w:pPr>
        <w:spacing w:line="360" w:lineRule="auto"/>
        <w:ind w:left="1440" w:hangingChars="600" w:hanging="1440"/>
        <w:rPr>
          <w:sz w:val="24"/>
          <w:szCs w:val="24"/>
        </w:rPr>
      </w:pPr>
    </w:p>
    <w:p w:rsidR="00C8214D" w:rsidRPr="00C8214D" w:rsidRDefault="00C8214D" w:rsidP="00C8214D">
      <w:r>
        <w:rPr>
          <w:sz w:val="24"/>
          <w:szCs w:val="24"/>
        </w:rPr>
        <w:t>七</w:t>
      </w:r>
      <w:r>
        <w:rPr>
          <w:rFonts w:hint="eastAsia"/>
          <w:sz w:val="24"/>
          <w:szCs w:val="24"/>
        </w:rPr>
        <w:t>、</w:t>
      </w:r>
      <w:r>
        <w:rPr>
          <w:rFonts w:hint="eastAsia"/>
        </w:rPr>
        <w:t>项目名称：</w:t>
      </w:r>
      <w:r>
        <w:rPr>
          <w:rFonts w:hint="eastAsia"/>
        </w:rPr>
        <w:t>PRL-3</w:t>
      </w:r>
      <w:r>
        <w:rPr>
          <w:rFonts w:hint="eastAsia"/>
        </w:rPr>
        <w:t>促进结直肠癌肝转移机制的研究</w:t>
      </w:r>
    </w:p>
    <w:p w:rsidR="00C8214D" w:rsidRPr="00C8214D" w:rsidRDefault="00C8214D" w:rsidP="00C8214D">
      <w:r>
        <w:rPr>
          <w:rFonts w:hint="eastAsia"/>
        </w:rPr>
        <w:t>主要完成单位：中山大学孙逸仙纪念医院</w:t>
      </w:r>
    </w:p>
    <w:p w:rsidR="00C8214D" w:rsidRPr="00654172" w:rsidRDefault="00C8214D" w:rsidP="00C8214D">
      <w:r>
        <w:rPr>
          <w:rFonts w:ascii="宋体" w:eastAsia="宋体" w:hAnsi="宋体" w:hint="eastAsia"/>
        </w:rPr>
        <w:t>主要完成人：褚忠华，来伟，刘璐，曾育杰，许鹤洋，伍衡，罗兴喜</w:t>
      </w:r>
    </w:p>
    <w:p w:rsidR="00C8214D" w:rsidRDefault="00C8214D" w:rsidP="00C8214D"/>
    <w:p w:rsidR="00C8214D" w:rsidRDefault="00C8214D" w:rsidP="00C8214D">
      <w:pPr>
        <w:rPr>
          <w:rFonts w:ascii="宋体" w:eastAsia="宋体" w:hAnsi="宋体"/>
        </w:rPr>
      </w:pPr>
      <w:r>
        <w:rPr>
          <w:rFonts w:hint="eastAsia"/>
        </w:rPr>
        <w:t>项目简介：研究发现</w:t>
      </w:r>
      <w:r>
        <w:rPr>
          <w:rFonts w:hint="eastAsia"/>
        </w:rPr>
        <w:t>PRL-3</w:t>
      </w:r>
      <w:r>
        <w:rPr>
          <w:rFonts w:hint="eastAsia"/>
        </w:rPr>
        <w:t>在结直肠癌肝转移灶中表达高于原发灶及正常组织中，并提示</w:t>
      </w:r>
      <w:r>
        <w:rPr>
          <w:rFonts w:hint="eastAsia"/>
        </w:rPr>
        <w:t>PRL-3</w:t>
      </w:r>
      <w:r>
        <w:rPr>
          <w:rFonts w:hint="eastAsia"/>
        </w:rPr>
        <w:t>具有重要的促进结直肠癌肝转移的作用，但具体机制仍不清楚。我们的项目研究发现，</w:t>
      </w:r>
      <w:r>
        <w:rPr>
          <w:rFonts w:hint="eastAsia"/>
        </w:rPr>
        <w:t>PRL-3</w:t>
      </w:r>
      <w:r>
        <w:rPr>
          <w:rFonts w:hint="eastAsia"/>
        </w:rPr>
        <w:t>能够促进结直肠癌细胞分泌肿瘤坏死因子</w:t>
      </w:r>
      <w:r>
        <w:rPr>
          <w:rFonts w:ascii="宋体" w:eastAsia="宋体" w:hAnsi="宋体" w:hint="eastAsia"/>
        </w:rPr>
        <w:t>α（</w:t>
      </w:r>
      <w:r>
        <w:rPr>
          <w:rFonts w:hint="eastAsia"/>
        </w:rPr>
        <w:t>TNF-</w:t>
      </w:r>
      <w:r>
        <w:rPr>
          <w:rFonts w:ascii="宋体" w:eastAsia="宋体" w:hAnsi="宋体" w:hint="eastAsia"/>
        </w:rPr>
        <w:t>α），促进KCNN4通道表达上调，缩短肿瘤细胞增殖周期，并且能促进肿瘤细胞EMT的过程。此外，PRL-3还能通过旁分泌作用</w:t>
      </w:r>
      <w:r>
        <w:rPr>
          <w:rFonts w:ascii="宋体" w:eastAsia="宋体" w:hAnsi="宋体" w:hint="eastAsia"/>
        </w:rPr>
        <w:lastRenderedPageBreak/>
        <w:t>形式，使</w:t>
      </w:r>
      <w:r>
        <w:rPr>
          <w:rFonts w:hint="eastAsia"/>
        </w:rPr>
        <w:t>TNF-</w:t>
      </w:r>
      <w:r>
        <w:rPr>
          <w:rFonts w:ascii="宋体" w:eastAsia="宋体" w:hAnsi="宋体" w:hint="eastAsia"/>
        </w:rPr>
        <w:t>α激活肿瘤微环境中的肿瘤相关性巨噬细胞（TAMs），TAMs通过分泌相关的炎症细胞因子作用肿瘤细胞，能够增强肿瘤细胞侵袭性。结合所做的研究，我们发现PRL-3能够在结直肠癌肿瘤微环境中形成正反馈通路，与周围的间质细胞一同促进肿瘤细胞转移。</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hint="eastAsia"/>
          <w:color w:val="000000"/>
          <w:kern w:val="0"/>
          <w:sz w:val="24"/>
          <w:szCs w:val="24"/>
        </w:rPr>
        <w:t>代表性论文</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1</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Lu Liu , Lin Li, Jun Min, Jie Wang, Heng Wu, YujieZeng, Shuang Chen, Zhonghua Chu</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Butyrate interferes with the differentiation and function of human monocyte-derived dendritic cells</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Cellular Immunology</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2012</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277(1-2)</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66-73.</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2</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Yu-JieZeng, Lu Liu, Heng Wu, Wei Lai, Jie-Zhi Cao, He-Yang Xu, Jie Wang, Zhong-HuaChu, Clinicopathological Features and Prognosis for Gastroenteropancreatic Neuroendocrine Tumors: Analysis from a Single-institution</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Asian Pac J Cancer Prev, 2013,14(10),5775-5781.</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3</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Wei Lai, Lu Liu, YujieZeng, Heng Wu, HeyangXu, Shuang Chen, Zhonghua Chu, KCNN4 Channels participate in the EMT induced by PRL-3 in colorectal cancer, Med Oncol,2013,30(2),566-574.</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4</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Lai W, Chen S, Wu H, et al. Prl-3 promotes the proliferation of lovo cells via the upregulation of kcnn4 channels [J]. Oncol Rep, 2011</w:t>
      </w:r>
      <w:proofErr w:type="gramStart"/>
      <w:r w:rsidRPr="00C8214D">
        <w:rPr>
          <w:rFonts w:ascii="宋体" w:eastAsia="宋体" w:hAnsi="宋体" w:cs="宋体"/>
          <w:color w:val="000000"/>
          <w:kern w:val="0"/>
          <w:sz w:val="24"/>
          <w:szCs w:val="24"/>
        </w:rPr>
        <w:t>,26</w:t>
      </w:r>
      <w:proofErr w:type="gramEnd"/>
      <w:r w:rsidRPr="00C8214D">
        <w:rPr>
          <w:rFonts w:ascii="宋体" w:eastAsia="宋体" w:hAnsi="宋体" w:cs="宋体"/>
          <w:color w:val="000000"/>
          <w:kern w:val="0"/>
          <w:sz w:val="24"/>
          <w:szCs w:val="24"/>
        </w:rPr>
        <w:t>(4):909-917.</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5</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 xml:space="preserve">Yu-JieZeng, WeiLai, LuLiu, HengWu, Xing-Xi Luo, Jie Wang , Zhong-Hua Chu, Prognostic Significance of Neuroendocrine Differentiation in Colorectal Adenocarcinoma After Radical Operation: </w:t>
      </w:r>
      <w:proofErr w:type="gramStart"/>
      <w:r w:rsidRPr="00C8214D">
        <w:rPr>
          <w:rFonts w:ascii="宋体" w:eastAsia="宋体" w:hAnsi="宋体" w:cs="宋体"/>
          <w:color w:val="000000"/>
          <w:kern w:val="0"/>
          <w:sz w:val="24"/>
          <w:szCs w:val="24"/>
        </w:rPr>
        <w:t>a</w:t>
      </w:r>
      <w:proofErr w:type="gramEnd"/>
      <w:r w:rsidRPr="00C8214D">
        <w:rPr>
          <w:rFonts w:ascii="宋体" w:eastAsia="宋体" w:hAnsi="宋体" w:cs="宋体"/>
          <w:color w:val="000000"/>
          <w:kern w:val="0"/>
          <w:sz w:val="24"/>
          <w:szCs w:val="24"/>
        </w:rPr>
        <w:t xml:space="preserve"> Meta-analysis, J GastrointestSurg, 2014,18(5),968-976.</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6</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Xu H, Lai W, Zhang Y, et al. Tumor-associated macrophage-derived il-6 and il-8 enhance invasive activity of lovo cells induced by prl-3 in a kcnn4 channel-dependent manner [J]. BMC cancer, 2014</w:t>
      </w:r>
      <w:proofErr w:type="gramStart"/>
      <w:r w:rsidRPr="00C8214D">
        <w:rPr>
          <w:rFonts w:ascii="宋体" w:eastAsia="宋体" w:hAnsi="宋体" w:cs="宋体"/>
          <w:color w:val="000000"/>
          <w:kern w:val="0"/>
          <w:sz w:val="24"/>
          <w:szCs w:val="24"/>
        </w:rPr>
        <w:t>,14</w:t>
      </w:r>
      <w:proofErr w:type="gramEnd"/>
      <w:r w:rsidRPr="00C8214D">
        <w:rPr>
          <w:rFonts w:ascii="宋体" w:eastAsia="宋体" w:hAnsi="宋体" w:cs="宋体"/>
          <w:color w:val="000000"/>
          <w:kern w:val="0"/>
          <w:sz w:val="24"/>
          <w:szCs w:val="24"/>
        </w:rPr>
        <w:t>(330.</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7</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Zhang J, Xiao Z, Lai D, et al. Mir-21, mir-17 and mir-19a induced by phosphatase of regenerating liver-3 promote the proliferation and metastasis of colon cancer [J]. British journal of cancer, 2012</w:t>
      </w:r>
      <w:proofErr w:type="gramStart"/>
      <w:r w:rsidRPr="00C8214D">
        <w:rPr>
          <w:rFonts w:ascii="宋体" w:eastAsia="宋体" w:hAnsi="宋体" w:cs="宋体"/>
          <w:color w:val="000000"/>
          <w:kern w:val="0"/>
          <w:sz w:val="24"/>
          <w:szCs w:val="24"/>
        </w:rPr>
        <w:t>,107</w:t>
      </w:r>
      <w:proofErr w:type="gramEnd"/>
      <w:r w:rsidRPr="00C8214D">
        <w:rPr>
          <w:rFonts w:ascii="宋体" w:eastAsia="宋体" w:hAnsi="宋体" w:cs="宋体"/>
          <w:color w:val="000000"/>
          <w:kern w:val="0"/>
          <w:sz w:val="24"/>
          <w:szCs w:val="24"/>
        </w:rPr>
        <w:t>(2):352-359.</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8</w:t>
      </w:r>
      <w:r w:rsidRPr="00C8214D">
        <w:rPr>
          <w:rFonts w:ascii="宋体" w:eastAsia="宋体" w:hAnsi="宋体" w:cs="宋体" w:hint="eastAsia"/>
          <w:color w:val="000000"/>
          <w:kern w:val="0"/>
          <w:sz w:val="24"/>
          <w:szCs w:val="24"/>
        </w:rPr>
        <w:t>、关玉峰</w:t>
      </w:r>
      <w:r w:rsidRPr="00C8214D">
        <w:rPr>
          <w:rFonts w:ascii="宋体" w:eastAsia="宋体" w:hAnsi="宋体" w:cs="宋体"/>
          <w:color w:val="000000"/>
          <w:kern w:val="0"/>
          <w:sz w:val="24"/>
          <w:szCs w:val="24"/>
        </w:rPr>
        <w:t xml:space="preserve">, </w:t>
      </w:r>
      <w:r w:rsidRPr="00C8214D">
        <w:rPr>
          <w:rFonts w:ascii="宋体" w:eastAsia="宋体" w:hAnsi="宋体" w:cs="宋体" w:hint="eastAsia"/>
          <w:color w:val="000000"/>
          <w:kern w:val="0"/>
          <w:sz w:val="24"/>
          <w:szCs w:val="24"/>
        </w:rPr>
        <w:t>刘璐</w:t>
      </w:r>
      <w:r w:rsidRPr="00C8214D">
        <w:rPr>
          <w:rFonts w:ascii="宋体" w:eastAsia="宋体" w:hAnsi="宋体" w:cs="宋体"/>
          <w:color w:val="000000"/>
          <w:kern w:val="0"/>
          <w:sz w:val="24"/>
          <w:szCs w:val="24"/>
        </w:rPr>
        <w:t xml:space="preserve">, </w:t>
      </w:r>
      <w:r w:rsidRPr="00C8214D">
        <w:rPr>
          <w:rFonts w:ascii="宋体" w:eastAsia="宋体" w:hAnsi="宋体" w:cs="宋体" w:hint="eastAsia"/>
          <w:color w:val="000000"/>
          <w:kern w:val="0"/>
          <w:sz w:val="24"/>
          <w:szCs w:val="24"/>
        </w:rPr>
        <w:t>伍衡</w:t>
      </w:r>
      <w:r w:rsidRPr="00C8214D">
        <w:rPr>
          <w:rFonts w:ascii="宋体" w:eastAsia="宋体" w:hAnsi="宋体" w:cs="宋体"/>
          <w:color w:val="000000"/>
          <w:kern w:val="0"/>
          <w:sz w:val="24"/>
          <w:szCs w:val="24"/>
        </w:rPr>
        <w:t xml:space="preserve">, et al. </w:t>
      </w:r>
      <w:r w:rsidRPr="00C8214D">
        <w:rPr>
          <w:rFonts w:ascii="宋体" w:eastAsia="宋体" w:hAnsi="宋体" w:cs="宋体" w:hint="eastAsia"/>
          <w:color w:val="000000"/>
          <w:kern w:val="0"/>
          <w:sz w:val="24"/>
          <w:szCs w:val="24"/>
        </w:rPr>
        <w:t>蛋白质组学方法分析</w:t>
      </w:r>
      <w:r w:rsidRPr="00C8214D">
        <w:rPr>
          <w:rFonts w:ascii="宋体" w:eastAsia="宋体" w:hAnsi="宋体" w:cs="宋体"/>
          <w:color w:val="000000"/>
          <w:kern w:val="0"/>
          <w:sz w:val="24"/>
          <w:szCs w:val="24"/>
        </w:rPr>
        <w:t>prl-3</w:t>
      </w:r>
      <w:r w:rsidRPr="00C8214D">
        <w:rPr>
          <w:rFonts w:ascii="宋体" w:eastAsia="宋体" w:hAnsi="宋体" w:cs="宋体" w:hint="eastAsia"/>
          <w:color w:val="000000"/>
          <w:kern w:val="0"/>
          <w:sz w:val="24"/>
          <w:szCs w:val="24"/>
        </w:rPr>
        <w:t>功能相关蛋白</w:t>
      </w:r>
      <w:r w:rsidRPr="00C8214D">
        <w:rPr>
          <w:rFonts w:ascii="宋体" w:eastAsia="宋体" w:hAnsi="宋体" w:cs="宋体"/>
          <w:color w:val="000000"/>
          <w:kern w:val="0"/>
          <w:sz w:val="24"/>
          <w:szCs w:val="24"/>
        </w:rPr>
        <w:t xml:space="preserve"> [J]. </w:t>
      </w:r>
      <w:r w:rsidRPr="00C8214D">
        <w:rPr>
          <w:rFonts w:ascii="宋体" w:eastAsia="宋体" w:hAnsi="宋体" w:cs="宋体" w:hint="eastAsia"/>
          <w:color w:val="000000"/>
          <w:kern w:val="0"/>
          <w:sz w:val="24"/>
          <w:szCs w:val="24"/>
        </w:rPr>
        <w:t>中华实验外科杂志</w:t>
      </w:r>
      <w:r w:rsidRPr="00C8214D">
        <w:rPr>
          <w:rFonts w:ascii="宋体" w:eastAsia="宋体" w:hAnsi="宋体" w:cs="宋体"/>
          <w:color w:val="000000"/>
          <w:kern w:val="0"/>
          <w:sz w:val="24"/>
          <w:szCs w:val="24"/>
        </w:rPr>
        <w:t>, 2011,28(6):944-946</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9</w:t>
      </w:r>
      <w:r w:rsidRPr="00C8214D">
        <w:rPr>
          <w:rFonts w:ascii="宋体" w:eastAsia="宋体" w:hAnsi="宋体" w:cs="宋体" w:hint="eastAsia"/>
          <w:color w:val="000000"/>
          <w:kern w:val="0"/>
          <w:sz w:val="24"/>
          <w:szCs w:val="24"/>
        </w:rPr>
        <w:t>、黄汉源</w:t>
      </w:r>
      <w:r w:rsidRPr="00C8214D">
        <w:rPr>
          <w:rFonts w:ascii="宋体" w:eastAsia="宋体" w:hAnsi="宋体" w:cs="宋体"/>
          <w:color w:val="000000"/>
          <w:kern w:val="0"/>
          <w:sz w:val="24"/>
          <w:szCs w:val="24"/>
        </w:rPr>
        <w:t xml:space="preserve">, </w:t>
      </w:r>
      <w:proofErr w:type="gramStart"/>
      <w:r w:rsidRPr="00C8214D">
        <w:rPr>
          <w:rFonts w:ascii="宋体" w:eastAsia="宋体" w:hAnsi="宋体" w:cs="宋体" w:hint="eastAsia"/>
          <w:color w:val="000000"/>
          <w:kern w:val="0"/>
          <w:sz w:val="24"/>
          <w:szCs w:val="24"/>
        </w:rPr>
        <w:t>许鹤洋</w:t>
      </w:r>
      <w:proofErr w:type="gramEnd"/>
      <w:r w:rsidRPr="00C8214D">
        <w:rPr>
          <w:rFonts w:ascii="宋体" w:eastAsia="宋体" w:hAnsi="宋体" w:cs="宋体"/>
          <w:color w:val="000000"/>
          <w:kern w:val="0"/>
          <w:sz w:val="24"/>
          <w:szCs w:val="24"/>
        </w:rPr>
        <w:t xml:space="preserve">, </w:t>
      </w:r>
      <w:proofErr w:type="gramStart"/>
      <w:r w:rsidRPr="00C8214D">
        <w:rPr>
          <w:rFonts w:ascii="宋体" w:eastAsia="宋体" w:hAnsi="宋体" w:cs="宋体" w:hint="eastAsia"/>
          <w:color w:val="000000"/>
          <w:kern w:val="0"/>
          <w:sz w:val="24"/>
          <w:szCs w:val="24"/>
        </w:rPr>
        <w:t>来伟</w:t>
      </w:r>
      <w:proofErr w:type="gramEnd"/>
      <w:r w:rsidRPr="00C8214D">
        <w:rPr>
          <w:rFonts w:ascii="宋体" w:eastAsia="宋体" w:hAnsi="宋体" w:cs="宋体"/>
          <w:color w:val="000000"/>
          <w:kern w:val="0"/>
          <w:sz w:val="24"/>
          <w:szCs w:val="24"/>
        </w:rPr>
        <w:t xml:space="preserve">, et al. </w:t>
      </w:r>
      <w:r w:rsidRPr="00C8214D">
        <w:rPr>
          <w:rFonts w:ascii="宋体" w:eastAsia="宋体" w:hAnsi="宋体" w:cs="宋体" w:hint="eastAsia"/>
          <w:color w:val="000000"/>
          <w:kern w:val="0"/>
          <w:sz w:val="24"/>
          <w:szCs w:val="24"/>
        </w:rPr>
        <w:t>肝再生磷酸酶</w:t>
      </w:r>
      <w:r w:rsidRPr="00C8214D">
        <w:rPr>
          <w:rFonts w:ascii="宋体" w:eastAsia="宋体" w:hAnsi="宋体" w:cs="宋体"/>
          <w:color w:val="000000"/>
          <w:kern w:val="0"/>
          <w:sz w:val="24"/>
          <w:szCs w:val="24"/>
        </w:rPr>
        <w:t>-3</w:t>
      </w:r>
      <w:r w:rsidRPr="00C8214D">
        <w:rPr>
          <w:rFonts w:ascii="宋体" w:eastAsia="宋体" w:hAnsi="宋体" w:cs="宋体" w:hint="eastAsia"/>
          <w:color w:val="000000"/>
          <w:kern w:val="0"/>
          <w:sz w:val="24"/>
          <w:szCs w:val="24"/>
        </w:rPr>
        <w:t>诱导肿瘤相关性巨噬细胞分泌白细胞介素</w:t>
      </w:r>
      <w:r w:rsidRPr="00C8214D">
        <w:rPr>
          <w:rFonts w:ascii="宋体" w:eastAsia="宋体" w:hAnsi="宋体" w:cs="宋体"/>
          <w:color w:val="000000"/>
          <w:kern w:val="0"/>
          <w:sz w:val="24"/>
          <w:szCs w:val="24"/>
        </w:rPr>
        <w:t>-6</w:t>
      </w:r>
      <w:r w:rsidRPr="00C8214D">
        <w:rPr>
          <w:rFonts w:ascii="宋体" w:eastAsia="宋体" w:hAnsi="宋体" w:cs="宋体" w:hint="eastAsia"/>
          <w:color w:val="000000"/>
          <w:kern w:val="0"/>
          <w:sz w:val="24"/>
          <w:szCs w:val="24"/>
        </w:rPr>
        <w:t>促进结肠癌细胞转移</w:t>
      </w:r>
      <w:r w:rsidRPr="00C8214D">
        <w:rPr>
          <w:rFonts w:ascii="宋体" w:eastAsia="宋体" w:hAnsi="宋体" w:cs="宋体"/>
          <w:color w:val="000000"/>
          <w:kern w:val="0"/>
          <w:sz w:val="24"/>
          <w:szCs w:val="24"/>
        </w:rPr>
        <w:t xml:space="preserve"> [J]. </w:t>
      </w:r>
      <w:r w:rsidRPr="00C8214D">
        <w:rPr>
          <w:rFonts w:ascii="宋体" w:eastAsia="宋体" w:hAnsi="宋体" w:cs="宋体" w:hint="eastAsia"/>
          <w:color w:val="000000"/>
          <w:kern w:val="0"/>
          <w:sz w:val="24"/>
          <w:szCs w:val="24"/>
        </w:rPr>
        <w:t>中华实验外科杂志</w:t>
      </w:r>
      <w:r w:rsidRPr="00C8214D">
        <w:rPr>
          <w:rFonts w:ascii="宋体" w:eastAsia="宋体" w:hAnsi="宋体" w:cs="宋体"/>
          <w:color w:val="000000"/>
          <w:kern w:val="0"/>
          <w:sz w:val="24"/>
          <w:szCs w:val="24"/>
        </w:rPr>
        <w:t>, 2014,31(7):1508-1510.</w:t>
      </w:r>
    </w:p>
    <w:p w:rsidR="00C8214D" w:rsidRPr="00C8214D" w:rsidRDefault="00C8214D" w:rsidP="00C8214D">
      <w:pPr>
        <w:autoSpaceDE w:val="0"/>
        <w:autoSpaceDN w:val="0"/>
        <w:adjustRightInd w:val="0"/>
        <w:snapToGrid w:val="0"/>
        <w:spacing w:before="120"/>
        <w:jc w:val="left"/>
        <w:rPr>
          <w:rFonts w:ascii="宋体" w:eastAsia="宋体" w:hAnsi="宋体" w:cs="宋体"/>
          <w:color w:val="000000"/>
          <w:kern w:val="0"/>
          <w:sz w:val="24"/>
          <w:szCs w:val="24"/>
        </w:rPr>
      </w:pPr>
      <w:r w:rsidRPr="00C8214D">
        <w:rPr>
          <w:rFonts w:ascii="宋体" w:eastAsia="宋体" w:hAnsi="宋体" w:cs="宋体"/>
          <w:color w:val="000000"/>
          <w:kern w:val="0"/>
          <w:sz w:val="24"/>
          <w:szCs w:val="24"/>
        </w:rPr>
        <w:t>10</w:t>
      </w:r>
      <w:r w:rsidRPr="00C8214D">
        <w:rPr>
          <w:rFonts w:ascii="宋体" w:eastAsia="宋体" w:hAnsi="宋体" w:cs="宋体" w:hint="eastAsia"/>
          <w:color w:val="000000"/>
          <w:kern w:val="0"/>
          <w:sz w:val="24"/>
          <w:szCs w:val="24"/>
        </w:rPr>
        <w:t>、许鹤洋，来伟，罗兴，张旸，褚忠华，肿瘤性巨噬细胞对结肠癌细胞侵袭性的影响，中华试验外科杂志，</w:t>
      </w:r>
      <w:r w:rsidRPr="00C8214D">
        <w:rPr>
          <w:rFonts w:ascii="宋体" w:eastAsia="宋体" w:hAnsi="宋体" w:cs="宋体"/>
          <w:color w:val="000000"/>
          <w:kern w:val="0"/>
          <w:sz w:val="24"/>
          <w:szCs w:val="24"/>
        </w:rPr>
        <w:t>2014</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31</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2</w:t>
      </w:r>
      <w:r w:rsidRPr="00C8214D">
        <w:rPr>
          <w:rFonts w:ascii="宋体" w:eastAsia="宋体" w:hAnsi="宋体" w:cs="宋体" w:hint="eastAsia"/>
          <w:color w:val="000000"/>
          <w:kern w:val="0"/>
          <w:sz w:val="24"/>
          <w:szCs w:val="24"/>
        </w:rPr>
        <w:t>），</w:t>
      </w:r>
      <w:r w:rsidRPr="00C8214D">
        <w:rPr>
          <w:rFonts w:ascii="宋体" w:eastAsia="宋体" w:hAnsi="宋体" w:cs="宋体"/>
          <w:color w:val="000000"/>
          <w:kern w:val="0"/>
          <w:sz w:val="24"/>
          <w:szCs w:val="24"/>
        </w:rPr>
        <w:t>251-252</w:t>
      </w:r>
    </w:p>
    <w:p w:rsidR="00BF1CDB" w:rsidRDefault="00BF1CDB" w:rsidP="00C8214D">
      <w:pPr>
        <w:autoSpaceDE w:val="0"/>
        <w:autoSpaceDN w:val="0"/>
        <w:adjustRightInd w:val="0"/>
        <w:snapToGrid w:val="0"/>
        <w:spacing w:before="120"/>
        <w:jc w:val="left"/>
        <w:rPr>
          <w:rFonts w:ascii="宋体" w:eastAsia="宋体" w:hAnsi="宋体" w:cs="宋体"/>
          <w:color w:val="000000"/>
          <w:kern w:val="0"/>
          <w:sz w:val="24"/>
          <w:szCs w:val="24"/>
        </w:rPr>
      </w:pPr>
    </w:p>
    <w:p w:rsidR="00C8214D" w:rsidRPr="00C8214D" w:rsidRDefault="00C8214D" w:rsidP="00C8214D">
      <w:pPr>
        <w:pStyle w:val="a5"/>
        <w:numPr>
          <w:ilvl w:val="0"/>
          <w:numId w:val="6"/>
        </w:numPr>
        <w:autoSpaceDE w:val="0"/>
        <w:autoSpaceDN w:val="0"/>
        <w:adjustRightInd w:val="0"/>
        <w:snapToGrid w:val="0"/>
        <w:spacing w:before="120"/>
        <w:ind w:firstLineChars="0"/>
        <w:jc w:val="left"/>
        <w:rPr>
          <w:rFonts w:ascii="宋体" w:eastAsia="宋体" w:hAnsi="宋体" w:cs="宋体"/>
          <w:color w:val="000000"/>
          <w:kern w:val="0"/>
          <w:sz w:val="24"/>
          <w:szCs w:val="24"/>
        </w:rPr>
      </w:pPr>
      <w:r w:rsidRPr="00C8214D">
        <w:rPr>
          <w:rFonts w:hint="eastAsia"/>
          <w:bCs/>
        </w:rPr>
        <w:t>项目名称：</w:t>
      </w:r>
      <w:r w:rsidRPr="00C8214D">
        <w:rPr>
          <w:rFonts w:ascii="宋体" w:hAnsi="宋体" w:hint="eastAsia"/>
          <w:bCs/>
          <w:szCs w:val="21"/>
        </w:rPr>
        <w:t>泌尿生殖系疾病影像诊断关键策略及新技术研究与应用</w:t>
      </w:r>
    </w:p>
    <w:p w:rsidR="00C8214D" w:rsidRPr="00C8214D" w:rsidRDefault="00C8214D" w:rsidP="00C8214D">
      <w:pPr>
        <w:autoSpaceDE w:val="0"/>
        <w:autoSpaceDN w:val="0"/>
        <w:adjustRightInd w:val="0"/>
        <w:snapToGrid w:val="0"/>
        <w:spacing w:before="120"/>
        <w:jc w:val="left"/>
      </w:pPr>
      <w:r w:rsidRPr="00C8214D">
        <w:rPr>
          <w:rFonts w:hint="eastAsia"/>
          <w:bCs/>
        </w:rPr>
        <w:t>主要完成单位：</w:t>
      </w:r>
      <w:r w:rsidRPr="00C8214D">
        <w:rPr>
          <w:rFonts w:hint="eastAsia"/>
        </w:rPr>
        <w:t>中山大学附属第一医院</w:t>
      </w:r>
    </w:p>
    <w:p w:rsidR="00C8214D" w:rsidRPr="00C8214D" w:rsidRDefault="00C8214D" w:rsidP="00C8214D">
      <w:pPr>
        <w:snapToGrid w:val="0"/>
        <w:rPr>
          <w:bCs/>
        </w:rPr>
      </w:pPr>
      <w:r w:rsidRPr="00C8214D">
        <w:rPr>
          <w:rFonts w:hint="eastAsia"/>
          <w:bCs/>
        </w:rPr>
        <w:lastRenderedPageBreak/>
        <w:t>主要完成人（职称、完成单位、工作单位、贡献证明材料）：</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C8214D" w:rsidTr="00C8214D">
        <w:trPr>
          <w:trHeight w:val="397"/>
        </w:trPr>
        <w:tc>
          <w:tcPr>
            <w:tcW w:w="8222" w:type="dxa"/>
            <w:vAlign w:val="center"/>
          </w:tcPr>
          <w:p w:rsidR="00C8214D" w:rsidRDefault="00C8214D" w:rsidP="00002E40">
            <w:pPr>
              <w:spacing w:line="360" w:lineRule="auto"/>
            </w:pPr>
            <w:r>
              <w:rPr>
                <w:rFonts w:hint="eastAsia"/>
              </w:rPr>
              <w:t>1.</w:t>
            </w:r>
            <w:r>
              <w:rPr>
                <w:rFonts w:hint="eastAsia"/>
              </w:rPr>
              <w:t>郭燕（教授；中山大学附属第一医院；中山大学附属第一医院；项目负责人、省科技计划课题项目负责人、论文、主编书籍）</w:t>
            </w:r>
          </w:p>
        </w:tc>
      </w:tr>
      <w:tr w:rsidR="00C8214D" w:rsidTr="00C8214D">
        <w:trPr>
          <w:trHeight w:val="397"/>
        </w:trPr>
        <w:tc>
          <w:tcPr>
            <w:tcW w:w="8222" w:type="dxa"/>
            <w:vAlign w:val="center"/>
          </w:tcPr>
          <w:p w:rsidR="00C8214D" w:rsidRDefault="00C8214D" w:rsidP="00002E40">
            <w:pPr>
              <w:spacing w:line="360" w:lineRule="auto"/>
            </w:pPr>
            <w:r>
              <w:rPr>
                <w:rFonts w:hint="eastAsia"/>
              </w:rPr>
              <w:t>2.</w:t>
            </w:r>
            <w:r>
              <w:rPr>
                <w:rFonts w:hint="eastAsia"/>
              </w:rPr>
              <w:t>王焕军（住院医师；中山大学附属第一医院；中山大学附属第一医院；项目主要参与人、论文）</w:t>
            </w:r>
          </w:p>
        </w:tc>
      </w:tr>
      <w:tr w:rsidR="00C8214D" w:rsidTr="00C8214D">
        <w:trPr>
          <w:trHeight w:val="397"/>
        </w:trPr>
        <w:tc>
          <w:tcPr>
            <w:tcW w:w="8222" w:type="dxa"/>
            <w:vAlign w:val="center"/>
          </w:tcPr>
          <w:p w:rsidR="00C8214D" w:rsidRDefault="00C8214D" w:rsidP="00002E40">
            <w:pPr>
              <w:spacing w:line="360" w:lineRule="auto"/>
              <w:jc w:val="left"/>
            </w:pPr>
            <w:r>
              <w:rPr>
                <w:rFonts w:hint="eastAsia"/>
              </w:rPr>
              <w:t>3.</w:t>
            </w:r>
            <w:r>
              <w:rPr>
                <w:rFonts w:hint="eastAsia"/>
              </w:rPr>
              <w:t>刘明娟（副教授；中山大学附属第一医院；中山大学附属第一医院；项目主要参与人、省科技计划课题参与人、论文、主编书籍）</w:t>
            </w:r>
          </w:p>
        </w:tc>
      </w:tr>
      <w:tr w:rsidR="00C8214D" w:rsidTr="00C8214D">
        <w:trPr>
          <w:trHeight w:val="620"/>
        </w:trPr>
        <w:tc>
          <w:tcPr>
            <w:tcW w:w="8222" w:type="dxa"/>
            <w:vAlign w:val="center"/>
          </w:tcPr>
          <w:p w:rsidR="00C8214D" w:rsidRDefault="00C8214D" w:rsidP="00002E40">
            <w:pPr>
              <w:spacing w:line="360" w:lineRule="auto"/>
              <w:jc w:val="left"/>
            </w:pPr>
            <w:r>
              <w:rPr>
                <w:rFonts w:ascii="宋体" w:hAnsi="宋体" w:cs="宋体" w:hint="eastAsia"/>
              </w:rPr>
              <w:t>4.关键（</w:t>
            </w:r>
            <w:r>
              <w:rPr>
                <w:rFonts w:hint="eastAsia"/>
              </w:rPr>
              <w:t>讲师；中山大学附属第一医院；中山大学附属第一医院；项目主要参与人、论文</w:t>
            </w:r>
            <w:r>
              <w:rPr>
                <w:rFonts w:ascii="宋体" w:hAnsi="宋体" w:cs="宋体" w:hint="eastAsia"/>
              </w:rPr>
              <w:t>）</w:t>
            </w:r>
          </w:p>
        </w:tc>
      </w:tr>
      <w:tr w:rsidR="00C8214D" w:rsidTr="00C8214D">
        <w:trPr>
          <w:trHeight w:val="225"/>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5.张小玲（</w:t>
            </w:r>
            <w:r>
              <w:rPr>
                <w:rFonts w:hint="eastAsia"/>
              </w:rPr>
              <w:t>讲师；中山大学附属第一医院；中山大学附属第一医院；项目主要参与人、论文、主编书籍</w:t>
            </w:r>
            <w:r>
              <w:rPr>
                <w:rFonts w:ascii="宋体" w:hAnsi="宋体" w:cs="宋体" w:hint="eastAsia"/>
              </w:rPr>
              <w:t>）</w:t>
            </w:r>
          </w:p>
        </w:tc>
      </w:tr>
      <w:tr w:rsidR="00C8214D" w:rsidTr="00C8214D">
        <w:trPr>
          <w:trHeight w:val="228"/>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6.黄兆民（</w:t>
            </w:r>
            <w:r>
              <w:rPr>
                <w:rFonts w:hint="eastAsia"/>
              </w:rPr>
              <w:t>教授；中山大学附属第一医院；中山大学附属第一医院；项目直接参与人、论文</w:t>
            </w:r>
            <w:r>
              <w:rPr>
                <w:rFonts w:ascii="宋体" w:hAnsi="宋体" w:cs="宋体" w:hint="eastAsia"/>
              </w:rPr>
              <w:t>）</w:t>
            </w:r>
          </w:p>
        </w:tc>
      </w:tr>
      <w:tr w:rsidR="00C8214D" w:rsidTr="00C8214D">
        <w:trPr>
          <w:trHeight w:val="255"/>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7.李树荣（</w:t>
            </w:r>
            <w:r>
              <w:rPr>
                <w:rFonts w:hint="eastAsia"/>
              </w:rPr>
              <w:t>讲师；中山大学附属第一医院；中山大学附属第一医院；项目直接参与人、论文</w:t>
            </w:r>
            <w:r>
              <w:rPr>
                <w:rFonts w:ascii="宋体" w:hAnsi="宋体" w:cs="宋体" w:hint="eastAsia"/>
              </w:rPr>
              <w:t>）</w:t>
            </w:r>
          </w:p>
        </w:tc>
      </w:tr>
      <w:tr w:rsidR="00C8214D" w:rsidTr="00C8214D">
        <w:trPr>
          <w:trHeight w:val="240"/>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8.林晋华（</w:t>
            </w:r>
            <w:r>
              <w:rPr>
                <w:rFonts w:hint="eastAsia"/>
              </w:rPr>
              <w:t>博士研究生；中山大学附属第一医院；中山大学附属第一医院；项目直接参与人、论文</w:t>
            </w:r>
            <w:r>
              <w:rPr>
                <w:rFonts w:ascii="宋体" w:hAnsi="宋体" w:cs="宋体" w:hint="eastAsia"/>
              </w:rPr>
              <w:t>）</w:t>
            </w:r>
          </w:p>
        </w:tc>
      </w:tr>
      <w:tr w:rsidR="00C8214D" w:rsidTr="00C8214D">
        <w:trPr>
          <w:trHeight w:val="213"/>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9.彭谦（</w:t>
            </w:r>
            <w:r>
              <w:rPr>
                <w:rFonts w:hint="eastAsia"/>
              </w:rPr>
              <w:t>副主任技师；中山大学附属第一医院；中山大学附属第一医院；项目直接参与人、论文</w:t>
            </w:r>
            <w:r>
              <w:rPr>
                <w:rFonts w:ascii="宋体" w:hAnsi="宋体" w:cs="宋体" w:hint="eastAsia"/>
              </w:rPr>
              <w:t>）</w:t>
            </w:r>
          </w:p>
        </w:tc>
      </w:tr>
      <w:tr w:rsidR="00C8214D" w:rsidTr="00C8214D">
        <w:trPr>
          <w:trHeight w:val="213"/>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10.毛丽娟（</w:t>
            </w:r>
            <w:r>
              <w:rPr>
                <w:rFonts w:hint="eastAsia"/>
              </w:rPr>
              <w:t>主管技师；中山大学附属第一医院；中山大学附属第一医院；项目直接参与人、省科技计划课题参与人</w:t>
            </w:r>
            <w:r>
              <w:rPr>
                <w:rFonts w:ascii="宋体" w:hAnsi="宋体" w:cs="宋体" w:hint="eastAsia"/>
              </w:rPr>
              <w:t>）</w:t>
            </w:r>
          </w:p>
        </w:tc>
      </w:tr>
      <w:tr w:rsidR="00C8214D" w:rsidTr="00C8214D">
        <w:trPr>
          <w:trHeight w:val="213"/>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11.谢红波（</w:t>
            </w:r>
            <w:r>
              <w:rPr>
                <w:rFonts w:hint="eastAsia"/>
              </w:rPr>
              <w:t>副主任技师；中山大学附属第一医院；中山大学附属第一医院；项目直接参与人、论文</w:t>
            </w:r>
            <w:r>
              <w:rPr>
                <w:rFonts w:ascii="宋体" w:hAnsi="宋体" w:cs="宋体" w:hint="eastAsia"/>
              </w:rPr>
              <w:t>）</w:t>
            </w:r>
          </w:p>
        </w:tc>
      </w:tr>
      <w:tr w:rsidR="00C8214D" w:rsidTr="00C8214D">
        <w:trPr>
          <w:trHeight w:val="480"/>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12.潘碧涛（</w:t>
            </w:r>
            <w:r>
              <w:rPr>
                <w:rFonts w:hint="eastAsia"/>
              </w:rPr>
              <w:t>主管技师；中山大学附属第一医院；中山大学附属第一医院；项目直接参与人、论文</w:t>
            </w:r>
            <w:r>
              <w:rPr>
                <w:rFonts w:ascii="宋体" w:hAnsi="宋体" w:cs="宋体" w:hint="eastAsia"/>
              </w:rPr>
              <w:t>）</w:t>
            </w:r>
          </w:p>
        </w:tc>
      </w:tr>
      <w:tr w:rsidR="00C8214D" w:rsidTr="00C8214D">
        <w:trPr>
          <w:trHeight w:val="441"/>
        </w:trPr>
        <w:tc>
          <w:tcPr>
            <w:tcW w:w="8222" w:type="dxa"/>
            <w:vAlign w:val="center"/>
          </w:tcPr>
          <w:p w:rsidR="00C8214D" w:rsidRDefault="00C8214D" w:rsidP="00002E40">
            <w:pPr>
              <w:spacing w:line="360" w:lineRule="auto"/>
              <w:jc w:val="left"/>
              <w:rPr>
                <w:rFonts w:ascii="宋体" w:hAnsi="宋体" w:cs="宋体"/>
              </w:rPr>
            </w:pPr>
            <w:r>
              <w:rPr>
                <w:rFonts w:ascii="宋体" w:hAnsi="宋体" w:cs="宋体" w:hint="eastAsia"/>
              </w:rPr>
              <w:t>13.潘维斌（</w:t>
            </w:r>
            <w:r>
              <w:rPr>
                <w:rFonts w:hint="eastAsia"/>
              </w:rPr>
              <w:t>讲师；中山大学附属第一医院；中山大学附属第一医院；项目直接参与人</w:t>
            </w:r>
            <w:r>
              <w:rPr>
                <w:rFonts w:ascii="宋体" w:hAnsi="宋体" w:cs="宋体" w:hint="eastAsia"/>
              </w:rPr>
              <w:t>）</w:t>
            </w:r>
          </w:p>
        </w:tc>
      </w:tr>
    </w:tbl>
    <w:p w:rsidR="00C8214D" w:rsidRPr="00C8214D" w:rsidRDefault="00C8214D" w:rsidP="00C8214D">
      <w:pPr>
        <w:snapToGrid w:val="0"/>
        <w:rPr>
          <w:bCs/>
        </w:rPr>
      </w:pPr>
      <w:r w:rsidRPr="00C8214D">
        <w:rPr>
          <w:rFonts w:hint="eastAsia"/>
          <w:bCs/>
        </w:rPr>
        <w:t>项目简介：</w:t>
      </w:r>
    </w:p>
    <w:p w:rsidR="00C8214D" w:rsidRPr="002C5031" w:rsidRDefault="00C8214D" w:rsidP="00C8214D">
      <w:pPr>
        <w:spacing w:line="360" w:lineRule="auto"/>
        <w:ind w:firstLineChars="200" w:firstLine="420"/>
        <w:rPr>
          <w:rFonts w:ascii="宋体" w:hAnsi="宋体"/>
          <w:bCs/>
          <w:szCs w:val="21"/>
        </w:rPr>
      </w:pPr>
      <w:r w:rsidRPr="00C8214D">
        <w:rPr>
          <w:rStyle w:val="a6"/>
          <w:rFonts w:ascii="宋体" w:hAnsi="宋体" w:hint="eastAsia"/>
          <w:b w:val="0"/>
          <w:szCs w:val="21"/>
        </w:rPr>
        <w:t>本项目属医学影像学诊断领域。临床工作中，超声、常规CT、MRI对泌尿生殖系统一些隐匿性病变、血管性病变、不典型疾病的诊断存在较多困难和瓶颈性问题，漏诊、误诊时有发生，部分病例错过最佳治疗时间窗。针对上述难题</w:t>
      </w:r>
      <w:r w:rsidRPr="00C8214D">
        <w:rPr>
          <w:rStyle w:val="a6"/>
          <w:rFonts w:ascii="宋体" w:hAnsi="宋体" w:cs="宋体" w:hint="eastAsia"/>
          <w:b w:val="0"/>
          <w:szCs w:val="21"/>
        </w:rPr>
        <w:t>，</w:t>
      </w:r>
      <w:r w:rsidRPr="00C8214D">
        <w:rPr>
          <w:rStyle w:val="a6"/>
          <w:rFonts w:ascii="宋体" w:hAnsi="宋体" w:hint="eastAsia"/>
          <w:b w:val="0"/>
          <w:szCs w:val="21"/>
        </w:rPr>
        <w:t>项目组从1</w:t>
      </w:r>
      <w:r w:rsidRPr="00C8214D">
        <w:rPr>
          <w:rStyle w:val="a6"/>
          <w:rFonts w:ascii="宋体" w:hAnsi="宋体" w:cs="宋体" w:hint="eastAsia"/>
          <w:b w:val="0"/>
          <w:szCs w:val="21"/>
        </w:rPr>
        <w:t>998年开始至今，分多个</w:t>
      </w:r>
      <w:r w:rsidRPr="00C8214D">
        <w:rPr>
          <w:rStyle w:val="a6"/>
          <w:rFonts w:ascii="宋体" w:hAnsi="宋体" w:cs="宋体" w:hint="eastAsia"/>
          <w:b w:val="0"/>
          <w:szCs w:val="21"/>
        </w:rPr>
        <w:lastRenderedPageBreak/>
        <w:t>专题对</w:t>
      </w:r>
      <w:r w:rsidRPr="00C8214D">
        <w:rPr>
          <w:rStyle w:val="a6"/>
          <w:rFonts w:ascii="宋体" w:hAnsi="宋体" w:hint="eastAsia"/>
          <w:b w:val="0"/>
          <w:szCs w:val="21"/>
        </w:rPr>
        <w:t>泌尿生殖系统疑难病变</w:t>
      </w:r>
      <w:r w:rsidRPr="00C8214D">
        <w:rPr>
          <w:rStyle w:val="a6"/>
          <w:rFonts w:ascii="宋体" w:hAnsi="宋体" w:cs="宋体" w:hint="eastAsia"/>
          <w:b w:val="0"/>
          <w:szCs w:val="21"/>
        </w:rPr>
        <w:t>的诊断进行了研究与</w:t>
      </w:r>
      <w:r w:rsidRPr="00C8214D">
        <w:rPr>
          <w:rStyle w:val="a6"/>
          <w:rFonts w:ascii="宋体" w:hAnsi="宋体" w:hint="eastAsia"/>
          <w:b w:val="0"/>
          <w:szCs w:val="21"/>
        </w:rPr>
        <w:t>探索。</w:t>
      </w:r>
      <w:r w:rsidRPr="002C5031">
        <w:rPr>
          <w:rFonts w:ascii="宋体" w:hAnsi="宋体" w:hint="eastAsia"/>
          <w:szCs w:val="21"/>
        </w:rPr>
        <w:t>历经17年的探索与实践，</w:t>
      </w:r>
      <w:r>
        <w:rPr>
          <w:rFonts w:ascii="宋体" w:hAnsi="宋体" w:hint="eastAsia"/>
          <w:szCs w:val="21"/>
        </w:rPr>
        <w:t>项目组</w:t>
      </w:r>
      <w:r w:rsidRPr="002C5031">
        <w:rPr>
          <w:rFonts w:ascii="宋体" w:hAnsi="宋体" w:hint="eastAsia"/>
          <w:szCs w:val="21"/>
        </w:rPr>
        <w:t>建立了诊断泌尿生殖系统疑难病变的CT和MRI关键策略和技术，并创新性地应用于临床，</w:t>
      </w:r>
      <w:r>
        <w:rPr>
          <w:rFonts w:ascii="宋体" w:hAnsi="宋体" w:hint="eastAsia"/>
          <w:szCs w:val="21"/>
        </w:rPr>
        <w:t>取得如下成果：</w:t>
      </w:r>
      <w:r w:rsidRPr="002C5031">
        <w:rPr>
          <w:rFonts w:ascii="宋体" w:hAnsi="宋体"/>
          <w:bCs/>
          <w:szCs w:val="21"/>
        </w:rPr>
        <w:t xml:space="preserve"> </w:t>
      </w:r>
    </w:p>
    <w:p w:rsidR="00C8214D" w:rsidRPr="002C5031" w:rsidRDefault="00C8214D" w:rsidP="00C8214D">
      <w:pPr>
        <w:adjustRightInd w:val="0"/>
        <w:snapToGrid w:val="0"/>
        <w:spacing w:line="360" w:lineRule="auto"/>
        <w:ind w:firstLineChars="200" w:firstLine="420"/>
        <w:rPr>
          <w:rFonts w:ascii="宋体" w:hAnsi="宋体"/>
          <w:szCs w:val="21"/>
        </w:rPr>
      </w:pPr>
      <w:r w:rsidRPr="002C5031">
        <w:rPr>
          <w:rFonts w:ascii="宋体" w:hAnsi="宋体" w:hint="eastAsia"/>
          <w:szCs w:val="21"/>
        </w:rPr>
        <w:t>1、项目组较早提出了多参数</w:t>
      </w:r>
      <w:r w:rsidRPr="002C5031">
        <w:rPr>
          <w:rFonts w:ascii="宋体" w:hAnsi="宋体"/>
          <w:szCs w:val="21"/>
        </w:rPr>
        <w:t xml:space="preserve">MR </w:t>
      </w:r>
      <w:r w:rsidRPr="002C5031">
        <w:rPr>
          <w:rFonts w:ascii="宋体" w:hAnsi="宋体" w:hint="eastAsia"/>
          <w:szCs w:val="21"/>
        </w:rPr>
        <w:t>T2WI+DWI +DCE 组合是 术前</w:t>
      </w:r>
      <w:r>
        <w:rPr>
          <w:rFonts w:ascii="宋体" w:hAnsi="宋体" w:hint="eastAsia"/>
          <w:szCs w:val="21"/>
        </w:rPr>
        <w:t>“</w:t>
      </w:r>
      <w:r w:rsidRPr="002C5031">
        <w:rPr>
          <w:rFonts w:ascii="宋体" w:hAnsi="宋体" w:hint="eastAsia"/>
          <w:szCs w:val="21"/>
        </w:rPr>
        <w:t>一站式</w:t>
      </w:r>
      <w:r w:rsidRPr="002C5031">
        <w:rPr>
          <w:rFonts w:ascii="宋体" w:hAnsi="宋体"/>
          <w:szCs w:val="21"/>
        </w:rPr>
        <w:t>”</w:t>
      </w:r>
      <w:r w:rsidRPr="002C5031">
        <w:rPr>
          <w:rFonts w:ascii="宋体" w:hAnsi="宋体" w:hint="eastAsia"/>
          <w:szCs w:val="21"/>
        </w:rPr>
        <w:t>无创性准确评估膀胱尿路上皮癌的临床分期和病理分级的理想模式，并首先提出增加膀胱</w:t>
      </w:r>
      <w:proofErr w:type="gramStart"/>
      <w:r w:rsidRPr="002C5031">
        <w:rPr>
          <w:rFonts w:ascii="宋体" w:hAnsi="宋体" w:hint="eastAsia"/>
          <w:szCs w:val="21"/>
        </w:rPr>
        <w:t>矢状位</w:t>
      </w:r>
      <w:proofErr w:type="gramEnd"/>
      <w:r w:rsidRPr="002C5031">
        <w:rPr>
          <w:rFonts w:ascii="宋体" w:hAnsi="宋体"/>
          <w:szCs w:val="21"/>
        </w:rPr>
        <w:t>DWI</w:t>
      </w:r>
      <w:r w:rsidRPr="002C5031">
        <w:rPr>
          <w:rFonts w:ascii="宋体" w:hAnsi="宋体" w:hint="eastAsia"/>
          <w:szCs w:val="21"/>
        </w:rPr>
        <w:t xml:space="preserve">有助于提高诊断准确性。 </w:t>
      </w:r>
    </w:p>
    <w:p w:rsidR="00C8214D" w:rsidRDefault="00C8214D" w:rsidP="00C8214D">
      <w:pPr>
        <w:adjustRightInd w:val="0"/>
        <w:snapToGrid w:val="0"/>
        <w:spacing w:line="360" w:lineRule="auto"/>
        <w:ind w:firstLineChars="200" w:firstLine="420"/>
        <w:rPr>
          <w:rFonts w:ascii="宋体" w:hAnsi="宋体"/>
          <w:szCs w:val="21"/>
        </w:rPr>
      </w:pPr>
      <w:r w:rsidRPr="002C5031">
        <w:rPr>
          <w:rFonts w:ascii="宋体" w:hAnsi="宋体" w:hint="eastAsia"/>
          <w:szCs w:val="21"/>
        </w:rPr>
        <w:t>2</w:t>
      </w:r>
      <w:r w:rsidRPr="002C5031">
        <w:rPr>
          <w:rFonts w:ascii="宋体" w:hAnsi="宋体" w:cs="宋体" w:hint="eastAsia"/>
          <w:szCs w:val="21"/>
        </w:rPr>
        <w:t>、</w:t>
      </w:r>
      <w:r w:rsidRPr="002C5031">
        <w:rPr>
          <w:rFonts w:ascii="宋体" w:hAnsi="宋体" w:hint="eastAsia"/>
          <w:szCs w:val="21"/>
        </w:rPr>
        <w:t xml:space="preserve"> 项目组较早应用功能</w:t>
      </w:r>
      <w:r>
        <w:rPr>
          <w:rFonts w:ascii="宋体" w:hAnsi="宋体"/>
          <w:szCs w:val="21"/>
        </w:rPr>
        <w:t>MR</w:t>
      </w:r>
      <w:r w:rsidRPr="002C5031">
        <w:rPr>
          <w:rFonts w:ascii="宋体" w:hAnsi="宋体" w:hint="eastAsia"/>
          <w:szCs w:val="21"/>
        </w:rPr>
        <w:t>技术无创性评估慢性肾病患者肾脏功能。</w:t>
      </w:r>
    </w:p>
    <w:p w:rsidR="00C8214D" w:rsidRDefault="00C8214D" w:rsidP="00C8214D">
      <w:pPr>
        <w:adjustRightInd w:val="0"/>
        <w:snapToGrid w:val="0"/>
        <w:spacing w:line="360" w:lineRule="auto"/>
        <w:ind w:firstLineChars="200" w:firstLine="420"/>
        <w:rPr>
          <w:rFonts w:ascii="宋体" w:hAnsi="宋体"/>
          <w:szCs w:val="21"/>
        </w:rPr>
      </w:pPr>
      <w:r w:rsidRPr="002C5031">
        <w:rPr>
          <w:rFonts w:ascii="宋体" w:hAnsi="宋体" w:hint="eastAsia"/>
          <w:szCs w:val="21"/>
        </w:rPr>
        <w:t>3</w:t>
      </w:r>
      <w:r w:rsidRPr="002C5031">
        <w:rPr>
          <w:rFonts w:ascii="宋体" w:hAnsi="宋体" w:cs="ヒラギノ角ゴ Pro W3" w:hint="eastAsia"/>
          <w:szCs w:val="21"/>
        </w:rPr>
        <w:t>、</w:t>
      </w:r>
      <w:r w:rsidRPr="002C5031">
        <w:rPr>
          <w:rFonts w:ascii="宋体" w:hAnsi="宋体" w:hint="eastAsia"/>
          <w:szCs w:val="21"/>
        </w:rPr>
        <w:t xml:space="preserve"> 项目组在国内最早报道了射精管梗阻的MRI影像学特征。</w:t>
      </w:r>
    </w:p>
    <w:p w:rsidR="00C8214D" w:rsidRPr="009723DF" w:rsidRDefault="00C8214D" w:rsidP="00C8214D">
      <w:pPr>
        <w:adjustRightInd w:val="0"/>
        <w:snapToGrid w:val="0"/>
        <w:spacing w:line="360" w:lineRule="auto"/>
        <w:ind w:firstLineChars="200" w:firstLine="420"/>
        <w:rPr>
          <w:rFonts w:ascii="宋体" w:hAnsi="宋体"/>
          <w:szCs w:val="21"/>
        </w:rPr>
      </w:pPr>
      <w:r w:rsidRPr="009723DF">
        <w:rPr>
          <w:rFonts w:ascii="宋体" w:hAnsi="宋体" w:hint="eastAsia"/>
          <w:szCs w:val="21"/>
        </w:rPr>
        <w:t>本项目编辑专著9部，发表论文50</w:t>
      </w:r>
      <w:r>
        <w:rPr>
          <w:rFonts w:ascii="宋体" w:hAnsi="宋体" w:hint="eastAsia"/>
          <w:szCs w:val="21"/>
        </w:rPr>
        <w:t>篇，其中</w:t>
      </w:r>
      <w:r w:rsidRPr="009723DF">
        <w:rPr>
          <w:rFonts w:ascii="宋体" w:hAnsi="宋体" w:hint="eastAsia"/>
          <w:szCs w:val="21"/>
        </w:rPr>
        <w:t>7篇被SCI收录，引用超过283次。多次在国内顶尖学术会议、7次在欧美顶尖学术会议上作大会报告，研究成果受到与会多位专家的高度评价。多次受邀在全国性学习班上授课。被几十家综合性医院在10多个省市自治区推广应用，有效推动了泌尿生殖系统重大和疑难病变的诊断水平，取得了良好的社会效益和明显的经济效益。</w:t>
      </w:r>
    </w:p>
    <w:p w:rsidR="00C8214D" w:rsidRPr="00C8214D" w:rsidRDefault="00C8214D" w:rsidP="00C8214D">
      <w:pPr>
        <w:snapToGrid w:val="0"/>
        <w:rPr>
          <w:bCs/>
        </w:rPr>
      </w:pPr>
      <w:r w:rsidRPr="00C8214D">
        <w:rPr>
          <w:rFonts w:hint="eastAsia"/>
          <w:bCs/>
        </w:rPr>
        <w:t>代表性论文专著目录：</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C8214D" w:rsidTr="00C8214D">
        <w:trPr>
          <w:trHeight w:val="397"/>
        </w:trPr>
        <w:tc>
          <w:tcPr>
            <w:tcW w:w="8222" w:type="dxa"/>
            <w:vAlign w:val="center"/>
          </w:tcPr>
          <w:p w:rsidR="00C8214D" w:rsidRDefault="00C8214D" w:rsidP="00002E40">
            <w:pPr>
              <w:spacing w:line="360" w:lineRule="auto"/>
            </w:pPr>
            <w:r>
              <w:rPr>
                <w:rFonts w:hint="eastAsia"/>
              </w:rPr>
              <w:t>论文</w:t>
            </w:r>
            <w:r>
              <w:rPr>
                <w:rFonts w:hint="eastAsia"/>
              </w:rPr>
              <w:t>1</w:t>
            </w:r>
            <w:r>
              <w:rPr>
                <w:rFonts w:hint="eastAsia"/>
              </w:rPr>
              <w:t>：</w:t>
            </w:r>
            <w:r>
              <w:rPr>
                <w:rFonts w:hint="eastAsia"/>
              </w:rPr>
              <w:t>&lt;</w:t>
            </w:r>
            <w:r w:rsidRPr="00D2605B">
              <w:rPr>
                <w:color w:val="000000"/>
                <w:szCs w:val="20"/>
              </w:rPr>
              <w:t xml:space="preserve"> Diffusion-weighted MRI in bladder carcinoma: the differentiation between tumor recurrence and benign changes after resection</w:t>
            </w:r>
            <w:r>
              <w:rPr>
                <w:rFonts w:hint="eastAsia"/>
              </w:rPr>
              <w:t>&gt;</w:t>
            </w:r>
          </w:p>
        </w:tc>
      </w:tr>
      <w:tr w:rsidR="00C8214D" w:rsidTr="00C8214D">
        <w:trPr>
          <w:trHeight w:val="397"/>
        </w:trPr>
        <w:tc>
          <w:tcPr>
            <w:tcW w:w="8222" w:type="dxa"/>
            <w:vAlign w:val="center"/>
          </w:tcPr>
          <w:p w:rsidR="00C8214D" w:rsidRDefault="00C8214D" w:rsidP="00002E40">
            <w:pPr>
              <w:spacing w:line="360" w:lineRule="auto"/>
              <w:jc w:val="left"/>
            </w:pPr>
            <w:r>
              <w:rPr>
                <w:rFonts w:hint="eastAsia"/>
              </w:rPr>
              <w:t>论文</w:t>
            </w:r>
            <w:r>
              <w:rPr>
                <w:rFonts w:hint="eastAsia"/>
              </w:rPr>
              <w:t>2</w:t>
            </w:r>
            <w:r>
              <w:rPr>
                <w:rFonts w:hint="eastAsia"/>
              </w:rPr>
              <w:t>：</w:t>
            </w:r>
            <w:r>
              <w:rPr>
                <w:rFonts w:hint="eastAsia"/>
              </w:rPr>
              <w:t>&lt;</w:t>
            </w:r>
            <w:r w:rsidRPr="00C75F91">
              <w:rPr>
                <w:color w:val="000000"/>
                <w:szCs w:val="20"/>
              </w:rPr>
              <w:t xml:space="preserve"> Value of normalized apparent diffusion coefficient for estimating histologic</w:t>
            </w:r>
            <w:r w:rsidRPr="00C75F91">
              <w:rPr>
                <w:rFonts w:hint="eastAsia"/>
                <w:color w:val="000000"/>
                <w:szCs w:val="20"/>
              </w:rPr>
              <w:t>al</w:t>
            </w:r>
            <w:r w:rsidRPr="00C75F91">
              <w:rPr>
                <w:color w:val="000000"/>
                <w:szCs w:val="20"/>
              </w:rPr>
              <w:t xml:space="preserve"> grade of vesicalurothelialcarcinoma</w:t>
            </w:r>
            <w:r>
              <w:rPr>
                <w:rFonts w:hint="eastAsia"/>
              </w:rPr>
              <w:t>&gt;</w:t>
            </w:r>
          </w:p>
        </w:tc>
      </w:tr>
      <w:tr w:rsidR="00C8214D" w:rsidTr="00C8214D">
        <w:trPr>
          <w:trHeight w:val="397"/>
        </w:trPr>
        <w:tc>
          <w:tcPr>
            <w:tcW w:w="8222" w:type="dxa"/>
            <w:vAlign w:val="center"/>
          </w:tcPr>
          <w:p w:rsidR="00C8214D" w:rsidRDefault="00C8214D" w:rsidP="00002E40">
            <w:pPr>
              <w:spacing w:line="360" w:lineRule="auto"/>
              <w:jc w:val="left"/>
            </w:pPr>
            <w:r>
              <w:rPr>
                <w:rFonts w:hint="eastAsia"/>
              </w:rPr>
              <w:t>论文</w:t>
            </w:r>
            <w:r>
              <w:rPr>
                <w:rFonts w:hint="eastAsia"/>
              </w:rPr>
              <w:t>3</w:t>
            </w:r>
            <w:r>
              <w:rPr>
                <w:rFonts w:hint="eastAsia"/>
              </w:rPr>
              <w:t>：</w:t>
            </w:r>
            <w:r>
              <w:rPr>
                <w:rFonts w:hint="eastAsia"/>
              </w:rPr>
              <w:t>&lt;</w:t>
            </w:r>
            <w:r w:rsidRPr="003C6B5B">
              <w:rPr>
                <w:color w:val="000000"/>
                <w:szCs w:val="20"/>
              </w:rPr>
              <w:t>3T magnetic resonance diffusion tensor imaging in chronic kidney disease</w:t>
            </w:r>
            <w:r>
              <w:rPr>
                <w:rFonts w:hint="eastAsia"/>
              </w:rPr>
              <w:t>&gt;</w:t>
            </w:r>
          </w:p>
        </w:tc>
      </w:tr>
      <w:tr w:rsidR="00C8214D" w:rsidTr="00C8214D">
        <w:trPr>
          <w:trHeight w:val="540"/>
        </w:trPr>
        <w:tc>
          <w:tcPr>
            <w:tcW w:w="8222" w:type="dxa"/>
            <w:vAlign w:val="center"/>
          </w:tcPr>
          <w:p w:rsidR="00C8214D" w:rsidRDefault="00C8214D" w:rsidP="00002E40">
            <w:pPr>
              <w:spacing w:line="360" w:lineRule="auto"/>
              <w:jc w:val="left"/>
            </w:pPr>
            <w:r>
              <w:rPr>
                <w:rFonts w:ascii="宋体" w:hAnsi="宋体" w:cs="宋体" w:hint="eastAsia"/>
              </w:rPr>
              <w:t>论文4：</w:t>
            </w:r>
            <w:r>
              <w:rPr>
                <w:rFonts w:hint="eastAsia"/>
              </w:rPr>
              <w:t>&lt;</w:t>
            </w:r>
            <w:r w:rsidRPr="00770289">
              <w:rPr>
                <w:rFonts w:ascii="宋体" w:hAnsi="宋体" w:cs="宋体" w:hint="eastAsia"/>
                <w:color w:val="000000"/>
                <w:szCs w:val="21"/>
              </w:rPr>
              <w:t>射精管梗阻的</w:t>
            </w:r>
            <w:r w:rsidRPr="00770289">
              <w:rPr>
                <w:rFonts w:ascii="宋体" w:hAnsi="宋体" w:cs="宋体"/>
                <w:color w:val="000000"/>
                <w:szCs w:val="21"/>
              </w:rPr>
              <w:t>MR</w:t>
            </w:r>
            <w:r w:rsidRPr="00770289">
              <w:rPr>
                <w:rFonts w:ascii="宋体" w:hAnsi="宋体" w:cs="宋体" w:hint="eastAsia"/>
                <w:color w:val="000000"/>
                <w:szCs w:val="21"/>
              </w:rPr>
              <w:t>诊断及病因分析</w:t>
            </w:r>
            <w:r>
              <w:rPr>
                <w:rFonts w:hint="eastAsia"/>
              </w:rPr>
              <w:t>&gt;</w:t>
            </w:r>
          </w:p>
        </w:tc>
      </w:tr>
      <w:tr w:rsidR="00C8214D" w:rsidTr="00C8214D">
        <w:trPr>
          <w:trHeight w:val="228"/>
        </w:trPr>
        <w:tc>
          <w:tcPr>
            <w:tcW w:w="8222" w:type="dxa"/>
            <w:vAlign w:val="center"/>
          </w:tcPr>
          <w:p w:rsidR="00C8214D" w:rsidRDefault="00C8214D" w:rsidP="00002E40">
            <w:pPr>
              <w:spacing w:line="360" w:lineRule="auto"/>
              <w:jc w:val="left"/>
              <w:rPr>
                <w:rFonts w:ascii="宋体" w:hAnsi="宋体" w:cs="宋体"/>
              </w:rPr>
            </w:pPr>
            <w:r>
              <w:rPr>
                <w:rFonts w:hint="eastAsia"/>
              </w:rPr>
              <w:t>论文</w:t>
            </w:r>
            <w:r>
              <w:rPr>
                <w:rFonts w:hint="eastAsia"/>
              </w:rPr>
              <w:t>5</w:t>
            </w:r>
            <w:r>
              <w:rPr>
                <w:rFonts w:hint="eastAsia"/>
              </w:rPr>
              <w:t>：</w:t>
            </w:r>
            <w:r>
              <w:rPr>
                <w:rFonts w:hint="eastAsia"/>
              </w:rPr>
              <w:t>&lt;</w:t>
            </w:r>
            <w:r w:rsidRPr="00D4696D">
              <w:rPr>
                <w:rFonts w:ascii="宋体" w:hAnsi="宋体" w:hint="eastAsia"/>
                <w:color w:val="000000" w:themeColor="text1"/>
                <w:sz w:val="24"/>
              </w:rPr>
              <w:t>四例多房性囊性肾瘤的影像学诊断</w:t>
            </w:r>
            <w:r>
              <w:rPr>
                <w:rFonts w:ascii="宋体" w:hAnsi="宋体" w:hint="eastAsia"/>
                <w:color w:val="000000" w:themeColor="text1"/>
                <w:sz w:val="24"/>
              </w:rPr>
              <w:t>&gt;</w:t>
            </w:r>
          </w:p>
        </w:tc>
      </w:tr>
      <w:tr w:rsidR="00C8214D" w:rsidRPr="00193BDC" w:rsidTr="00C8214D">
        <w:trPr>
          <w:trHeight w:val="225"/>
        </w:trPr>
        <w:tc>
          <w:tcPr>
            <w:tcW w:w="8222" w:type="dxa"/>
            <w:vAlign w:val="center"/>
          </w:tcPr>
          <w:p w:rsidR="00C8214D" w:rsidRPr="00193BDC" w:rsidRDefault="00C8214D" w:rsidP="00002E40">
            <w:pPr>
              <w:autoSpaceDE w:val="0"/>
              <w:autoSpaceDN w:val="0"/>
              <w:adjustRightInd w:val="0"/>
              <w:spacing w:line="360" w:lineRule="auto"/>
              <w:jc w:val="left"/>
              <w:rPr>
                <w:rFonts w:ascii="宋体" w:hAnsi="宋体"/>
                <w:color w:val="000000" w:themeColor="text1"/>
                <w:sz w:val="24"/>
              </w:rPr>
            </w:pPr>
            <w:r>
              <w:rPr>
                <w:rFonts w:hint="eastAsia"/>
              </w:rPr>
              <w:t>论文</w:t>
            </w:r>
            <w:r>
              <w:rPr>
                <w:rFonts w:hint="eastAsia"/>
              </w:rPr>
              <w:t>6</w:t>
            </w:r>
            <w:r>
              <w:rPr>
                <w:rFonts w:hint="eastAsia"/>
              </w:rPr>
              <w:t>：</w:t>
            </w:r>
            <w:r>
              <w:rPr>
                <w:rFonts w:hint="eastAsia"/>
              </w:rPr>
              <w:t>&lt;</w:t>
            </w:r>
            <w:r w:rsidRPr="00D4696D">
              <w:rPr>
                <w:rFonts w:ascii="宋体" w:hAnsi="宋体" w:cs="宋体" w:hint="eastAsia"/>
                <w:color w:val="000000" w:themeColor="text1"/>
                <w:sz w:val="24"/>
              </w:rPr>
              <w:t>肾上腺残基瘤的</w:t>
            </w:r>
            <w:r w:rsidRPr="00D4696D">
              <w:rPr>
                <w:rFonts w:ascii="宋体" w:hAnsi="宋体" w:cs="宋体"/>
                <w:color w:val="000000" w:themeColor="text1"/>
                <w:sz w:val="24"/>
              </w:rPr>
              <w:t>MR</w:t>
            </w:r>
            <w:r w:rsidRPr="00D4696D">
              <w:rPr>
                <w:rFonts w:ascii="宋体" w:hAnsi="宋体" w:cs="宋体" w:hint="eastAsia"/>
                <w:color w:val="000000" w:themeColor="text1"/>
                <w:sz w:val="24"/>
              </w:rPr>
              <w:t>成像特征</w:t>
            </w:r>
            <w:r>
              <w:rPr>
                <w:rFonts w:ascii="宋体" w:hAnsi="宋体" w:cs="宋体" w:hint="eastAsia"/>
                <w:color w:val="000000" w:themeColor="text1"/>
                <w:sz w:val="24"/>
              </w:rPr>
              <w:t>&gt;</w:t>
            </w:r>
          </w:p>
        </w:tc>
      </w:tr>
      <w:tr w:rsidR="00C8214D" w:rsidTr="00C8214D">
        <w:trPr>
          <w:trHeight w:val="240"/>
        </w:trPr>
        <w:tc>
          <w:tcPr>
            <w:tcW w:w="8222" w:type="dxa"/>
            <w:vAlign w:val="center"/>
          </w:tcPr>
          <w:p w:rsidR="00C8214D" w:rsidRDefault="00C8214D" w:rsidP="00002E40">
            <w:pPr>
              <w:spacing w:line="360" w:lineRule="auto"/>
              <w:jc w:val="left"/>
              <w:rPr>
                <w:rFonts w:ascii="宋体" w:hAnsi="宋体" w:cs="宋体"/>
              </w:rPr>
            </w:pPr>
            <w:r>
              <w:rPr>
                <w:rFonts w:hint="eastAsia"/>
              </w:rPr>
              <w:t>论文</w:t>
            </w:r>
            <w:r>
              <w:rPr>
                <w:rFonts w:hint="eastAsia"/>
              </w:rPr>
              <w:t>7</w:t>
            </w:r>
            <w:r>
              <w:rPr>
                <w:rFonts w:hint="eastAsia"/>
              </w:rPr>
              <w:t>：</w:t>
            </w:r>
            <w:r>
              <w:rPr>
                <w:rFonts w:hint="eastAsia"/>
              </w:rPr>
              <w:t>&lt;</w:t>
            </w:r>
            <w:r w:rsidRPr="005B15FF">
              <w:rPr>
                <w:color w:val="000000"/>
                <w:szCs w:val="20"/>
              </w:rPr>
              <w:t xml:space="preserve"> Multi-detector row CT as a “one-stop” examination in the preoperative evaluation of the morphology and function of living renal donors: preliminary study</w:t>
            </w:r>
            <w:r>
              <w:rPr>
                <w:rFonts w:hint="eastAsia"/>
              </w:rPr>
              <w:t>&gt;</w:t>
            </w:r>
          </w:p>
        </w:tc>
      </w:tr>
      <w:tr w:rsidR="00C8214D" w:rsidTr="00C8214D">
        <w:trPr>
          <w:trHeight w:val="213"/>
        </w:trPr>
        <w:tc>
          <w:tcPr>
            <w:tcW w:w="8222" w:type="dxa"/>
            <w:vAlign w:val="center"/>
          </w:tcPr>
          <w:p w:rsidR="00C8214D" w:rsidRDefault="00C8214D" w:rsidP="00002E40">
            <w:pPr>
              <w:spacing w:line="360" w:lineRule="auto"/>
              <w:jc w:val="left"/>
              <w:rPr>
                <w:rFonts w:ascii="宋体" w:hAnsi="宋体" w:cs="宋体"/>
              </w:rPr>
            </w:pPr>
            <w:r>
              <w:rPr>
                <w:rFonts w:hint="eastAsia"/>
              </w:rPr>
              <w:t>论文</w:t>
            </w:r>
            <w:r>
              <w:rPr>
                <w:rFonts w:hint="eastAsia"/>
              </w:rPr>
              <w:t>8</w:t>
            </w:r>
            <w:r>
              <w:rPr>
                <w:rFonts w:hint="eastAsia"/>
              </w:rPr>
              <w:t>：</w:t>
            </w:r>
            <w:r>
              <w:rPr>
                <w:rFonts w:ascii="宋体" w:hAnsi="宋体" w:cs="宋体" w:hint="eastAsia"/>
              </w:rPr>
              <w:t>&lt;</w:t>
            </w:r>
            <w:r w:rsidRPr="00D4696D">
              <w:rPr>
                <w:rFonts w:ascii="宋体" w:hAnsi="宋体" w:hint="eastAsia"/>
                <w:color w:val="000000" w:themeColor="text1"/>
                <w:sz w:val="24"/>
              </w:rPr>
              <w:t>直肠子宫内膜异位症的CT表现</w:t>
            </w:r>
            <w:r>
              <w:rPr>
                <w:rFonts w:ascii="宋体" w:hAnsi="宋体" w:hint="eastAsia"/>
                <w:color w:val="000000" w:themeColor="text1"/>
                <w:sz w:val="24"/>
              </w:rPr>
              <w:t>&gt;</w:t>
            </w:r>
          </w:p>
        </w:tc>
      </w:tr>
      <w:tr w:rsidR="00C8214D" w:rsidTr="00C8214D">
        <w:trPr>
          <w:trHeight w:val="240"/>
        </w:trPr>
        <w:tc>
          <w:tcPr>
            <w:tcW w:w="8222" w:type="dxa"/>
            <w:vAlign w:val="center"/>
          </w:tcPr>
          <w:p w:rsidR="00C8214D" w:rsidRDefault="00C8214D" w:rsidP="00002E40">
            <w:pPr>
              <w:spacing w:line="360" w:lineRule="auto"/>
              <w:jc w:val="left"/>
              <w:rPr>
                <w:rFonts w:ascii="宋体" w:hAnsi="宋体" w:cs="宋体"/>
              </w:rPr>
            </w:pPr>
            <w:r>
              <w:rPr>
                <w:rFonts w:hint="eastAsia"/>
              </w:rPr>
              <w:t>论文</w:t>
            </w:r>
            <w:r>
              <w:rPr>
                <w:rFonts w:hint="eastAsia"/>
              </w:rPr>
              <w:t>9</w:t>
            </w:r>
            <w:r>
              <w:rPr>
                <w:rFonts w:hint="eastAsia"/>
              </w:rPr>
              <w:t>：</w:t>
            </w:r>
            <w:r>
              <w:rPr>
                <w:rFonts w:hint="eastAsia"/>
              </w:rPr>
              <w:t>&lt;</w:t>
            </w:r>
            <w:r w:rsidRPr="00AF692A">
              <w:rPr>
                <w:rFonts w:ascii="宋体" w:hAnsi="宋体" w:hint="eastAsia"/>
                <w:color w:val="000000"/>
                <w:sz w:val="24"/>
              </w:rPr>
              <w:t>乏脂肪肾错构瘤的螺旋CT表现</w:t>
            </w:r>
            <w:r>
              <w:rPr>
                <w:rFonts w:hint="eastAsia"/>
              </w:rPr>
              <w:t>&gt;</w:t>
            </w:r>
          </w:p>
        </w:tc>
      </w:tr>
      <w:tr w:rsidR="00C8214D" w:rsidTr="00C8214D">
        <w:trPr>
          <w:trHeight w:val="213"/>
        </w:trPr>
        <w:tc>
          <w:tcPr>
            <w:tcW w:w="8222" w:type="dxa"/>
            <w:vAlign w:val="center"/>
          </w:tcPr>
          <w:p w:rsidR="00C8214D" w:rsidRDefault="00C8214D" w:rsidP="00002E40">
            <w:pPr>
              <w:spacing w:line="360" w:lineRule="auto"/>
              <w:jc w:val="left"/>
              <w:rPr>
                <w:rFonts w:ascii="宋体" w:hAnsi="宋体" w:cs="宋体"/>
              </w:rPr>
            </w:pPr>
            <w:r>
              <w:rPr>
                <w:rFonts w:hint="eastAsia"/>
              </w:rPr>
              <w:t>论文</w:t>
            </w:r>
            <w:r>
              <w:rPr>
                <w:rFonts w:hint="eastAsia"/>
              </w:rPr>
              <w:t>10</w:t>
            </w:r>
            <w:r>
              <w:rPr>
                <w:rFonts w:hint="eastAsia"/>
              </w:rPr>
              <w:t>：</w:t>
            </w:r>
            <w:r>
              <w:rPr>
                <w:rFonts w:hint="eastAsia"/>
              </w:rPr>
              <w:t>&lt;</w:t>
            </w:r>
            <w:r w:rsidRPr="001A5159">
              <w:rPr>
                <w:rFonts w:ascii="宋体" w:hAnsi="宋体" w:hint="eastAsia"/>
                <w:color w:val="000000"/>
              </w:rPr>
              <w:t>螺旋CT在小肾癌诊断中的应用</w:t>
            </w:r>
            <w:r>
              <w:rPr>
                <w:rFonts w:hint="eastAsia"/>
              </w:rPr>
              <w:t>&gt;</w:t>
            </w:r>
            <w:r>
              <w:rPr>
                <w:rFonts w:ascii="宋体" w:hAnsi="宋体" w:cs="宋体"/>
              </w:rPr>
              <w:t xml:space="preserve"> </w:t>
            </w:r>
          </w:p>
        </w:tc>
      </w:tr>
    </w:tbl>
    <w:p w:rsidR="00C8214D" w:rsidRPr="00C8214D" w:rsidRDefault="00C8214D" w:rsidP="00C8214D">
      <w:pPr>
        <w:spacing w:line="360" w:lineRule="auto"/>
        <w:rPr>
          <w:bCs/>
        </w:rPr>
      </w:pPr>
      <w:r w:rsidRPr="00C8214D">
        <w:rPr>
          <w:rFonts w:hint="eastAsia"/>
          <w:bCs/>
        </w:rPr>
        <w:t>推广应用情况：</w:t>
      </w:r>
    </w:p>
    <w:p w:rsidR="00C8214D" w:rsidRDefault="00C8214D" w:rsidP="00C8214D">
      <w:pPr>
        <w:spacing w:line="360" w:lineRule="auto"/>
        <w:rPr>
          <w:rFonts w:asciiTheme="minorEastAsia" w:hAnsiTheme="minorEastAsia"/>
          <w:szCs w:val="21"/>
        </w:rPr>
      </w:pPr>
      <w:r>
        <w:rPr>
          <w:rFonts w:hint="eastAsia"/>
        </w:rPr>
        <w:t>推广应用简介：</w:t>
      </w:r>
      <w:r w:rsidRPr="007A7434">
        <w:rPr>
          <w:rFonts w:asciiTheme="minorEastAsia" w:hAnsiTheme="minorEastAsia" w:hint="eastAsia"/>
          <w:szCs w:val="21"/>
        </w:rPr>
        <w:t>本项目中的关键技术对泌尿生殖系统疑难病变的诊断起着关键甚至决定性的作用，为正确诊断和准确治疗提供了有力支持和保证，临床工作中使无数患者得到了及时、准确的诊断和满意的疗效，为我国医疗卫生工作</w:t>
      </w:r>
      <w:r>
        <w:rPr>
          <w:rFonts w:asciiTheme="minorEastAsia" w:hAnsiTheme="minorEastAsia" w:hint="eastAsia"/>
          <w:szCs w:val="21"/>
        </w:rPr>
        <w:t>做出</w:t>
      </w:r>
      <w:r w:rsidRPr="007A7434">
        <w:rPr>
          <w:rFonts w:asciiTheme="minorEastAsia" w:hAnsiTheme="minorEastAsia" w:hint="eastAsia"/>
          <w:szCs w:val="21"/>
        </w:rPr>
        <w:t>了积极贡献，帮助患者获得了最佳治疗</w:t>
      </w:r>
      <w:r w:rsidRPr="007A7434">
        <w:rPr>
          <w:rFonts w:asciiTheme="minorEastAsia" w:hAnsiTheme="minorEastAsia" w:hint="eastAsia"/>
          <w:szCs w:val="21"/>
        </w:rPr>
        <w:lastRenderedPageBreak/>
        <w:t>时间窗，取得了最佳疗效，避免了重复检查、过度或过低不当治疗等医疗资源的浪费和滥用，有效节省了医疗支出，获得了良好的经济效益。其适用于具备CT和/或MRI检查设备的各级医院放射科推广应用，且已在如下等多家医院应用。</w:t>
      </w:r>
    </w:p>
    <w:p w:rsidR="00C8214D" w:rsidRPr="00C8214D" w:rsidRDefault="00C8214D" w:rsidP="00C8214D">
      <w:pPr>
        <w:spacing w:line="360" w:lineRule="auto"/>
        <w:rPr>
          <w:b/>
          <w:bCs/>
        </w:rPr>
      </w:pPr>
      <w:r>
        <w:rPr>
          <w:rFonts w:hint="eastAsia"/>
        </w:rPr>
        <w:t>推广应用单位：</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C8214D" w:rsidRPr="00353F17" w:rsidTr="00C8214D">
        <w:trPr>
          <w:trHeight w:val="384"/>
        </w:trPr>
        <w:tc>
          <w:tcPr>
            <w:tcW w:w="7938" w:type="dxa"/>
            <w:vAlign w:val="center"/>
          </w:tcPr>
          <w:p w:rsidR="00C8214D" w:rsidRPr="00353F17" w:rsidRDefault="00C8214D" w:rsidP="00002E40">
            <w:pPr>
              <w:rPr>
                <w:szCs w:val="21"/>
              </w:rPr>
            </w:pPr>
            <w:r>
              <w:rPr>
                <w:rFonts w:asciiTheme="minorEastAsia" w:hAnsiTheme="minorEastAsia" w:hint="eastAsia"/>
                <w:szCs w:val="21"/>
              </w:rPr>
              <w:t>单位1：</w:t>
            </w:r>
            <w:r>
              <w:rPr>
                <w:rFonts w:hint="eastAsia"/>
                <w:szCs w:val="21"/>
              </w:rPr>
              <w:t>广州中医药大学第一附属医院，自</w:t>
            </w:r>
            <w:r>
              <w:rPr>
                <w:rFonts w:hint="eastAsia"/>
                <w:szCs w:val="21"/>
              </w:rPr>
              <w:t>2009</w:t>
            </w:r>
            <w:r>
              <w:rPr>
                <w:rFonts w:hint="eastAsia"/>
                <w:szCs w:val="21"/>
              </w:rPr>
              <w:t>年</w:t>
            </w:r>
            <w:r>
              <w:rPr>
                <w:rFonts w:hint="eastAsia"/>
                <w:szCs w:val="21"/>
              </w:rPr>
              <w:t xml:space="preserve">1 </w:t>
            </w:r>
            <w:r>
              <w:rPr>
                <w:rFonts w:hint="eastAsia"/>
                <w:szCs w:val="21"/>
              </w:rPr>
              <w:t>月，联系人：张昌政</w:t>
            </w:r>
            <w:r>
              <w:rPr>
                <w:rFonts w:hint="eastAsia"/>
                <w:szCs w:val="21"/>
              </w:rPr>
              <w:t>13622833088</w:t>
            </w:r>
          </w:p>
        </w:tc>
      </w:tr>
      <w:tr w:rsidR="00C8214D" w:rsidRPr="003C2B03" w:rsidTr="00C8214D">
        <w:trPr>
          <w:trHeight w:val="420"/>
        </w:trPr>
        <w:tc>
          <w:tcPr>
            <w:tcW w:w="7938" w:type="dxa"/>
            <w:vAlign w:val="center"/>
          </w:tcPr>
          <w:p w:rsidR="00C8214D" w:rsidRPr="003C2B03" w:rsidRDefault="00C8214D" w:rsidP="00002E40">
            <w:pPr>
              <w:rPr>
                <w:szCs w:val="21"/>
              </w:rPr>
            </w:pPr>
            <w:r>
              <w:rPr>
                <w:rFonts w:asciiTheme="minorEastAsia" w:hAnsiTheme="minorEastAsia" w:hint="eastAsia"/>
                <w:szCs w:val="21"/>
              </w:rPr>
              <w:t>单位2：</w:t>
            </w:r>
            <w:r>
              <w:rPr>
                <w:rFonts w:hint="eastAsia"/>
                <w:szCs w:val="21"/>
              </w:rPr>
              <w:t>深圳市中医院，自</w:t>
            </w:r>
            <w:r>
              <w:rPr>
                <w:rFonts w:hint="eastAsia"/>
                <w:szCs w:val="21"/>
              </w:rPr>
              <w:t>2007</w:t>
            </w:r>
            <w:r>
              <w:rPr>
                <w:rFonts w:hint="eastAsia"/>
                <w:szCs w:val="21"/>
              </w:rPr>
              <w:t>年</w:t>
            </w:r>
            <w:r>
              <w:rPr>
                <w:rFonts w:hint="eastAsia"/>
                <w:szCs w:val="21"/>
              </w:rPr>
              <w:t xml:space="preserve">1 </w:t>
            </w:r>
            <w:r>
              <w:rPr>
                <w:rFonts w:hint="eastAsia"/>
                <w:szCs w:val="21"/>
              </w:rPr>
              <w:t>月，联系人：李新文</w:t>
            </w:r>
            <w:r>
              <w:rPr>
                <w:rFonts w:hint="eastAsia"/>
                <w:szCs w:val="21"/>
              </w:rPr>
              <w:t>13043487357</w:t>
            </w:r>
          </w:p>
        </w:tc>
      </w:tr>
      <w:tr w:rsidR="00C8214D" w:rsidRPr="0078765E" w:rsidTr="00C8214D">
        <w:trPr>
          <w:trHeight w:val="435"/>
        </w:trPr>
        <w:tc>
          <w:tcPr>
            <w:tcW w:w="7938" w:type="dxa"/>
            <w:vAlign w:val="center"/>
          </w:tcPr>
          <w:p w:rsidR="00C8214D" w:rsidRPr="0078765E" w:rsidRDefault="00C8214D" w:rsidP="00002E40">
            <w:pPr>
              <w:rPr>
                <w:szCs w:val="21"/>
              </w:rPr>
            </w:pPr>
            <w:r>
              <w:rPr>
                <w:rFonts w:hint="eastAsia"/>
              </w:rPr>
              <w:t>单位</w:t>
            </w:r>
            <w:r>
              <w:rPr>
                <w:rFonts w:hint="eastAsia"/>
              </w:rPr>
              <w:t>3</w:t>
            </w:r>
            <w:r>
              <w:rPr>
                <w:rFonts w:hint="eastAsia"/>
              </w:rPr>
              <w:t>：</w:t>
            </w:r>
            <w:r>
              <w:rPr>
                <w:rFonts w:hint="eastAsia"/>
                <w:szCs w:val="21"/>
              </w:rPr>
              <w:t>梅州市人民医院，自</w:t>
            </w:r>
            <w:r>
              <w:rPr>
                <w:rFonts w:hint="eastAsia"/>
                <w:szCs w:val="21"/>
              </w:rPr>
              <w:t>2011</w:t>
            </w:r>
            <w:r>
              <w:rPr>
                <w:rFonts w:hint="eastAsia"/>
                <w:szCs w:val="21"/>
              </w:rPr>
              <w:t>年</w:t>
            </w:r>
            <w:r>
              <w:rPr>
                <w:rFonts w:hint="eastAsia"/>
                <w:szCs w:val="21"/>
              </w:rPr>
              <w:t xml:space="preserve">1 </w:t>
            </w:r>
            <w:r>
              <w:rPr>
                <w:rFonts w:hint="eastAsia"/>
                <w:szCs w:val="21"/>
              </w:rPr>
              <w:t>月，联系人：</w:t>
            </w:r>
            <w:proofErr w:type="gramStart"/>
            <w:r>
              <w:rPr>
                <w:rFonts w:hint="eastAsia"/>
                <w:szCs w:val="21"/>
              </w:rPr>
              <w:t>程凤燕</w:t>
            </w:r>
            <w:proofErr w:type="gramEnd"/>
            <w:r>
              <w:rPr>
                <w:rFonts w:hint="eastAsia"/>
                <w:szCs w:val="21"/>
              </w:rPr>
              <w:t>13750561429</w:t>
            </w:r>
          </w:p>
        </w:tc>
      </w:tr>
      <w:tr w:rsidR="00C8214D" w:rsidRPr="0078765E" w:rsidTr="00C8214D">
        <w:trPr>
          <w:trHeight w:val="450"/>
        </w:trPr>
        <w:tc>
          <w:tcPr>
            <w:tcW w:w="7938" w:type="dxa"/>
            <w:vAlign w:val="center"/>
          </w:tcPr>
          <w:p w:rsidR="00C8214D" w:rsidRPr="0078765E" w:rsidRDefault="00C8214D" w:rsidP="00002E40">
            <w:pPr>
              <w:rPr>
                <w:szCs w:val="21"/>
              </w:rPr>
            </w:pPr>
            <w:r>
              <w:rPr>
                <w:rFonts w:hint="eastAsia"/>
              </w:rPr>
              <w:t>单位</w:t>
            </w:r>
            <w:r>
              <w:rPr>
                <w:rFonts w:hint="eastAsia"/>
              </w:rPr>
              <w:t>4</w:t>
            </w:r>
            <w:r>
              <w:rPr>
                <w:rFonts w:hint="eastAsia"/>
              </w:rPr>
              <w:t>：</w:t>
            </w:r>
            <w:r>
              <w:rPr>
                <w:rFonts w:hint="eastAsia"/>
                <w:szCs w:val="21"/>
              </w:rPr>
              <w:t>清远市中医院，自</w:t>
            </w:r>
            <w:r>
              <w:rPr>
                <w:rFonts w:hint="eastAsia"/>
                <w:szCs w:val="21"/>
              </w:rPr>
              <w:t>2011</w:t>
            </w:r>
            <w:r>
              <w:rPr>
                <w:rFonts w:hint="eastAsia"/>
                <w:szCs w:val="21"/>
              </w:rPr>
              <w:t>年</w:t>
            </w:r>
            <w:r>
              <w:rPr>
                <w:rFonts w:hint="eastAsia"/>
                <w:szCs w:val="21"/>
              </w:rPr>
              <w:t xml:space="preserve"> 4 </w:t>
            </w:r>
            <w:r>
              <w:rPr>
                <w:rFonts w:hint="eastAsia"/>
                <w:szCs w:val="21"/>
              </w:rPr>
              <w:t>月，联系人：李会芳</w:t>
            </w:r>
            <w:r>
              <w:rPr>
                <w:rFonts w:hint="eastAsia"/>
                <w:szCs w:val="21"/>
              </w:rPr>
              <w:t>15816226753</w:t>
            </w:r>
          </w:p>
        </w:tc>
      </w:tr>
      <w:tr w:rsidR="00C8214D" w:rsidRPr="00EF5E2B" w:rsidTr="00C8214D">
        <w:trPr>
          <w:trHeight w:val="540"/>
        </w:trPr>
        <w:tc>
          <w:tcPr>
            <w:tcW w:w="7938" w:type="dxa"/>
            <w:vAlign w:val="center"/>
          </w:tcPr>
          <w:p w:rsidR="00C8214D" w:rsidRPr="00EF5E2B" w:rsidRDefault="00C8214D" w:rsidP="00002E40">
            <w:pPr>
              <w:rPr>
                <w:szCs w:val="21"/>
              </w:rPr>
            </w:pPr>
            <w:r>
              <w:rPr>
                <w:rFonts w:hint="eastAsia"/>
              </w:rPr>
              <w:t>单位</w:t>
            </w:r>
            <w:r>
              <w:rPr>
                <w:rFonts w:hint="eastAsia"/>
              </w:rPr>
              <w:t>5</w:t>
            </w:r>
            <w:r>
              <w:rPr>
                <w:rFonts w:hint="eastAsia"/>
              </w:rPr>
              <w:t>：</w:t>
            </w:r>
            <w:r>
              <w:rPr>
                <w:rFonts w:hint="eastAsia"/>
                <w:szCs w:val="21"/>
              </w:rPr>
              <w:t>深圳市宝安区中心医院，自</w:t>
            </w:r>
            <w:r>
              <w:rPr>
                <w:rFonts w:hint="eastAsia"/>
                <w:szCs w:val="21"/>
              </w:rPr>
              <w:t>2008</w:t>
            </w:r>
            <w:r>
              <w:rPr>
                <w:rFonts w:hint="eastAsia"/>
                <w:szCs w:val="21"/>
              </w:rPr>
              <w:t>年</w:t>
            </w:r>
            <w:r>
              <w:rPr>
                <w:rFonts w:hint="eastAsia"/>
                <w:szCs w:val="21"/>
              </w:rPr>
              <w:t xml:space="preserve">1 </w:t>
            </w:r>
            <w:r>
              <w:rPr>
                <w:rFonts w:hint="eastAsia"/>
                <w:szCs w:val="21"/>
              </w:rPr>
              <w:t>月，联系人：</w:t>
            </w:r>
            <w:proofErr w:type="gramStart"/>
            <w:r>
              <w:rPr>
                <w:rFonts w:hint="eastAsia"/>
                <w:szCs w:val="21"/>
              </w:rPr>
              <w:t>吴若岱</w:t>
            </w:r>
            <w:proofErr w:type="gramEnd"/>
            <w:r>
              <w:rPr>
                <w:rFonts w:hint="eastAsia"/>
                <w:szCs w:val="21"/>
              </w:rPr>
              <w:t>18680633308</w:t>
            </w:r>
          </w:p>
        </w:tc>
      </w:tr>
      <w:tr w:rsidR="00C8214D" w:rsidRPr="00EF5E2B" w:rsidTr="00C8214D">
        <w:trPr>
          <w:trHeight w:val="510"/>
        </w:trPr>
        <w:tc>
          <w:tcPr>
            <w:tcW w:w="7938" w:type="dxa"/>
            <w:vAlign w:val="center"/>
          </w:tcPr>
          <w:p w:rsidR="00C8214D" w:rsidRPr="00EF5E2B" w:rsidRDefault="00C8214D" w:rsidP="00002E40">
            <w:pPr>
              <w:rPr>
                <w:szCs w:val="21"/>
              </w:rPr>
            </w:pPr>
            <w:r>
              <w:rPr>
                <w:rFonts w:hint="eastAsia"/>
              </w:rPr>
              <w:t>单位</w:t>
            </w:r>
            <w:r>
              <w:rPr>
                <w:rFonts w:hint="eastAsia"/>
              </w:rPr>
              <w:t>6</w:t>
            </w:r>
            <w:r>
              <w:rPr>
                <w:rFonts w:hint="eastAsia"/>
              </w:rPr>
              <w:t>：</w:t>
            </w:r>
            <w:r>
              <w:rPr>
                <w:rFonts w:hint="eastAsia"/>
                <w:szCs w:val="21"/>
              </w:rPr>
              <w:t>广东省医学院第二附属医院，自</w:t>
            </w:r>
            <w:r>
              <w:rPr>
                <w:rFonts w:hint="eastAsia"/>
                <w:szCs w:val="21"/>
              </w:rPr>
              <w:t>2005</w:t>
            </w:r>
            <w:r>
              <w:rPr>
                <w:rFonts w:hint="eastAsia"/>
                <w:szCs w:val="21"/>
              </w:rPr>
              <w:t>年</w:t>
            </w:r>
            <w:r>
              <w:rPr>
                <w:rFonts w:hint="eastAsia"/>
                <w:szCs w:val="21"/>
              </w:rPr>
              <w:t xml:space="preserve">1 </w:t>
            </w:r>
            <w:r>
              <w:rPr>
                <w:rFonts w:hint="eastAsia"/>
                <w:szCs w:val="21"/>
              </w:rPr>
              <w:t>月，联系人：张扬贵</w:t>
            </w:r>
            <w:r>
              <w:rPr>
                <w:rFonts w:hint="eastAsia"/>
                <w:szCs w:val="21"/>
              </w:rPr>
              <w:t>13824848432</w:t>
            </w:r>
          </w:p>
        </w:tc>
      </w:tr>
      <w:tr w:rsidR="00C8214D" w:rsidRPr="00EF5E2B" w:rsidTr="00C8214D">
        <w:trPr>
          <w:trHeight w:val="630"/>
        </w:trPr>
        <w:tc>
          <w:tcPr>
            <w:tcW w:w="7938" w:type="dxa"/>
            <w:vAlign w:val="center"/>
          </w:tcPr>
          <w:p w:rsidR="00C8214D" w:rsidRPr="00EF5E2B" w:rsidRDefault="00C8214D" w:rsidP="00002E40">
            <w:pPr>
              <w:rPr>
                <w:szCs w:val="21"/>
              </w:rPr>
            </w:pPr>
            <w:r>
              <w:rPr>
                <w:rFonts w:hint="eastAsia"/>
              </w:rPr>
              <w:t>单位</w:t>
            </w:r>
            <w:r>
              <w:rPr>
                <w:rFonts w:hint="eastAsia"/>
              </w:rPr>
              <w:t>7</w:t>
            </w:r>
            <w:r>
              <w:rPr>
                <w:rFonts w:hint="eastAsia"/>
              </w:rPr>
              <w:t>：</w:t>
            </w:r>
            <w:r>
              <w:rPr>
                <w:rFonts w:hint="eastAsia"/>
                <w:szCs w:val="21"/>
              </w:rPr>
              <w:t>鹤山市人民医院，自</w:t>
            </w:r>
            <w:r>
              <w:rPr>
                <w:rFonts w:hint="eastAsia"/>
                <w:szCs w:val="21"/>
              </w:rPr>
              <w:t>2012</w:t>
            </w:r>
            <w:r>
              <w:rPr>
                <w:rFonts w:hint="eastAsia"/>
                <w:szCs w:val="21"/>
              </w:rPr>
              <w:t>年</w:t>
            </w:r>
            <w:r>
              <w:rPr>
                <w:rFonts w:hint="eastAsia"/>
                <w:szCs w:val="21"/>
              </w:rPr>
              <w:t xml:space="preserve"> 1 </w:t>
            </w:r>
            <w:r>
              <w:rPr>
                <w:rFonts w:hint="eastAsia"/>
                <w:szCs w:val="21"/>
              </w:rPr>
              <w:t>月，联系人：骆玉辉</w:t>
            </w:r>
            <w:r>
              <w:rPr>
                <w:rFonts w:hint="eastAsia"/>
                <w:szCs w:val="21"/>
              </w:rPr>
              <w:t>13392076720</w:t>
            </w:r>
          </w:p>
        </w:tc>
      </w:tr>
      <w:tr w:rsidR="00C8214D" w:rsidRPr="00EF5E2B" w:rsidTr="00C8214D">
        <w:trPr>
          <w:trHeight w:val="495"/>
        </w:trPr>
        <w:tc>
          <w:tcPr>
            <w:tcW w:w="7938" w:type="dxa"/>
            <w:vAlign w:val="center"/>
          </w:tcPr>
          <w:p w:rsidR="00C8214D" w:rsidRPr="00EF5E2B" w:rsidRDefault="00C8214D" w:rsidP="00002E40">
            <w:pPr>
              <w:rPr>
                <w:szCs w:val="21"/>
              </w:rPr>
            </w:pPr>
            <w:r>
              <w:rPr>
                <w:rFonts w:hint="eastAsia"/>
              </w:rPr>
              <w:t>单位</w:t>
            </w:r>
            <w:r>
              <w:rPr>
                <w:rFonts w:hint="eastAsia"/>
              </w:rPr>
              <w:t>8</w:t>
            </w:r>
            <w:r>
              <w:rPr>
                <w:rFonts w:hint="eastAsia"/>
              </w:rPr>
              <w:t>：</w:t>
            </w:r>
            <w:r>
              <w:rPr>
                <w:rFonts w:hint="eastAsia"/>
                <w:szCs w:val="21"/>
              </w:rPr>
              <w:t>佛山市中医院，自</w:t>
            </w:r>
            <w:r>
              <w:rPr>
                <w:rFonts w:hint="eastAsia"/>
                <w:szCs w:val="21"/>
              </w:rPr>
              <w:t>2000</w:t>
            </w:r>
            <w:r>
              <w:rPr>
                <w:rFonts w:hint="eastAsia"/>
                <w:szCs w:val="21"/>
              </w:rPr>
              <w:t>年</w:t>
            </w:r>
            <w:r>
              <w:rPr>
                <w:rFonts w:hint="eastAsia"/>
                <w:szCs w:val="21"/>
              </w:rPr>
              <w:t xml:space="preserve">1 </w:t>
            </w:r>
            <w:r>
              <w:rPr>
                <w:rFonts w:hint="eastAsia"/>
                <w:szCs w:val="21"/>
              </w:rPr>
              <w:t>月，联系人：衣利</w:t>
            </w:r>
            <w:proofErr w:type="gramStart"/>
            <w:r>
              <w:rPr>
                <w:rFonts w:hint="eastAsia"/>
                <w:szCs w:val="21"/>
              </w:rPr>
              <w:t>磊</w:t>
            </w:r>
            <w:proofErr w:type="gramEnd"/>
            <w:r>
              <w:rPr>
                <w:rFonts w:hint="eastAsia"/>
                <w:szCs w:val="21"/>
              </w:rPr>
              <w:t>15919008062</w:t>
            </w:r>
          </w:p>
        </w:tc>
      </w:tr>
      <w:tr w:rsidR="00C8214D" w:rsidRPr="00EF5E2B" w:rsidTr="00C8214D">
        <w:trPr>
          <w:trHeight w:val="420"/>
        </w:trPr>
        <w:tc>
          <w:tcPr>
            <w:tcW w:w="7938" w:type="dxa"/>
            <w:vAlign w:val="center"/>
          </w:tcPr>
          <w:p w:rsidR="00C8214D" w:rsidRPr="00EF5E2B" w:rsidRDefault="00C8214D" w:rsidP="00002E40">
            <w:pPr>
              <w:rPr>
                <w:szCs w:val="21"/>
              </w:rPr>
            </w:pPr>
            <w:r>
              <w:rPr>
                <w:rFonts w:hint="eastAsia"/>
              </w:rPr>
              <w:t>单位</w:t>
            </w:r>
            <w:r>
              <w:rPr>
                <w:rFonts w:hint="eastAsia"/>
              </w:rPr>
              <w:t>9</w:t>
            </w:r>
            <w:r>
              <w:rPr>
                <w:rFonts w:hint="eastAsia"/>
              </w:rPr>
              <w:t>：</w:t>
            </w:r>
            <w:r>
              <w:rPr>
                <w:rFonts w:hint="eastAsia"/>
                <w:szCs w:val="21"/>
              </w:rPr>
              <w:t>福建省龙岩市第二医院，自</w:t>
            </w:r>
            <w:r>
              <w:rPr>
                <w:rFonts w:hint="eastAsia"/>
                <w:szCs w:val="21"/>
              </w:rPr>
              <w:t>2009</w:t>
            </w:r>
            <w:r>
              <w:rPr>
                <w:rFonts w:hint="eastAsia"/>
                <w:szCs w:val="21"/>
              </w:rPr>
              <w:t>年</w:t>
            </w:r>
            <w:r>
              <w:rPr>
                <w:rFonts w:hint="eastAsia"/>
                <w:szCs w:val="21"/>
              </w:rPr>
              <w:t xml:space="preserve">1 </w:t>
            </w:r>
            <w:r>
              <w:rPr>
                <w:rFonts w:hint="eastAsia"/>
                <w:szCs w:val="21"/>
              </w:rPr>
              <w:t>月，联系人：</w:t>
            </w:r>
            <w:proofErr w:type="gramStart"/>
            <w:r>
              <w:rPr>
                <w:rFonts w:hint="eastAsia"/>
                <w:szCs w:val="21"/>
              </w:rPr>
              <w:t>苏鸿林</w:t>
            </w:r>
            <w:proofErr w:type="gramEnd"/>
            <w:r>
              <w:rPr>
                <w:rFonts w:hint="eastAsia"/>
                <w:szCs w:val="21"/>
              </w:rPr>
              <w:t>13626033368</w:t>
            </w:r>
          </w:p>
        </w:tc>
      </w:tr>
      <w:tr w:rsidR="00C8214D" w:rsidRPr="00EF5E2B" w:rsidTr="00C8214D">
        <w:trPr>
          <w:trHeight w:val="510"/>
        </w:trPr>
        <w:tc>
          <w:tcPr>
            <w:tcW w:w="7938" w:type="dxa"/>
            <w:vAlign w:val="center"/>
          </w:tcPr>
          <w:p w:rsidR="00C8214D" w:rsidRPr="00EF5E2B" w:rsidRDefault="00C8214D" w:rsidP="00002E40">
            <w:pPr>
              <w:rPr>
                <w:szCs w:val="21"/>
              </w:rPr>
            </w:pPr>
            <w:r>
              <w:rPr>
                <w:rFonts w:hint="eastAsia"/>
              </w:rPr>
              <w:t>单位</w:t>
            </w:r>
            <w:r>
              <w:rPr>
                <w:rFonts w:hint="eastAsia"/>
              </w:rPr>
              <w:t>10</w:t>
            </w:r>
            <w:r>
              <w:rPr>
                <w:rFonts w:hint="eastAsia"/>
              </w:rPr>
              <w:t>：</w:t>
            </w:r>
            <w:r>
              <w:rPr>
                <w:rFonts w:hint="eastAsia"/>
                <w:szCs w:val="21"/>
              </w:rPr>
              <w:t>桂林医学院第二附属医院，自</w:t>
            </w:r>
            <w:r>
              <w:rPr>
                <w:rFonts w:hint="eastAsia"/>
                <w:szCs w:val="21"/>
              </w:rPr>
              <w:t>2009</w:t>
            </w:r>
            <w:r>
              <w:rPr>
                <w:rFonts w:hint="eastAsia"/>
                <w:szCs w:val="21"/>
              </w:rPr>
              <w:t>年</w:t>
            </w:r>
            <w:r>
              <w:rPr>
                <w:rFonts w:hint="eastAsia"/>
                <w:szCs w:val="21"/>
              </w:rPr>
              <w:t xml:space="preserve">1 </w:t>
            </w:r>
            <w:r>
              <w:rPr>
                <w:rFonts w:hint="eastAsia"/>
                <w:szCs w:val="21"/>
              </w:rPr>
              <w:t>月，联系人：韦文桦</w:t>
            </w:r>
            <w:r>
              <w:rPr>
                <w:rFonts w:hint="eastAsia"/>
                <w:szCs w:val="21"/>
              </w:rPr>
              <w:t>13877322227</w:t>
            </w:r>
          </w:p>
        </w:tc>
      </w:tr>
    </w:tbl>
    <w:p w:rsidR="00C8214D" w:rsidRDefault="00C8214D" w:rsidP="00C8214D">
      <w:pPr>
        <w:spacing w:line="360" w:lineRule="auto"/>
        <w:rPr>
          <w:b/>
          <w:bCs/>
        </w:rPr>
      </w:pPr>
    </w:p>
    <w:p w:rsidR="00C8214D" w:rsidRPr="00031964" w:rsidRDefault="00031964" w:rsidP="00031964">
      <w:pPr>
        <w:spacing w:line="360" w:lineRule="auto"/>
        <w:rPr>
          <w:bCs/>
        </w:rPr>
      </w:pPr>
      <w:r>
        <w:rPr>
          <w:bCs/>
        </w:rPr>
        <w:t>九</w:t>
      </w:r>
      <w:r>
        <w:rPr>
          <w:rFonts w:hint="eastAsia"/>
          <w:bCs/>
        </w:rPr>
        <w:t>、</w:t>
      </w:r>
      <w:r w:rsidRPr="00031964">
        <w:rPr>
          <w:rFonts w:hint="eastAsia"/>
          <w:bCs/>
        </w:rPr>
        <w:t>项目名称：</w:t>
      </w:r>
      <w:bookmarkStart w:id="9" w:name="OLE_LINK1"/>
      <w:bookmarkStart w:id="10" w:name="OLE_LINK2"/>
      <w:r w:rsidRPr="00031964">
        <w:rPr>
          <w:bCs/>
        </w:rPr>
        <w:t>公民身后器官捐献的支撑技术创新与推广运用</w:t>
      </w:r>
      <w:bookmarkEnd w:id="9"/>
      <w:bookmarkEnd w:id="10"/>
    </w:p>
    <w:p w:rsidR="00031964" w:rsidRPr="00031964" w:rsidRDefault="00031964" w:rsidP="00031964">
      <w:pPr>
        <w:spacing w:line="360" w:lineRule="auto"/>
        <w:rPr>
          <w:bCs/>
        </w:rPr>
      </w:pPr>
      <w:r w:rsidRPr="00031964">
        <w:rPr>
          <w:rFonts w:hint="eastAsia"/>
          <w:bCs/>
        </w:rPr>
        <w:t>主要完成单位：中山大学附属第一医院</w:t>
      </w:r>
    </w:p>
    <w:p w:rsidR="00031964" w:rsidRPr="00031964" w:rsidRDefault="00031964" w:rsidP="00031964">
      <w:pPr>
        <w:spacing w:line="360" w:lineRule="auto"/>
        <w:rPr>
          <w:bCs/>
        </w:rPr>
      </w:pPr>
      <w:r w:rsidRPr="00031964">
        <w:rPr>
          <w:rFonts w:hint="eastAsia"/>
          <w:bCs/>
        </w:rPr>
        <w:t>主要完成人：</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31964" w:rsidRPr="00031964" w:rsidTr="00031964">
        <w:trPr>
          <w:trHeight w:val="397"/>
        </w:trPr>
        <w:tc>
          <w:tcPr>
            <w:tcW w:w="8364" w:type="dxa"/>
            <w:vAlign w:val="center"/>
          </w:tcPr>
          <w:p w:rsidR="00031964" w:rsidRPr="00031964" w:rsidRDefault="00031964" w:rsidP="00002E40">
            <w:pPr>
              <w:spacing w:line="360" w:lineRule="auto"/>
            </w:pPr>
            <w:r w:rsidRPr="00031964">
              <w:rPr>
                <w:rFonts w:hint="eastAsia"/>
              </w:rPr>
              <w:t>1.</w:t>
            </w:r>
            <w:r w:rsidRPr="00031964">
              <w:rPr>
                <w:rFonts w:ascii="仿宋_GB2312" w:eastAsia="仿宋_GB2312" w:hint="eastAsia"/>
                <w:bCs/>
                <w:sz w:val="24"/>
              </w:rPr>
              <w:t xml:space="preserve"> 何晓顺</w:t>
            </w:r>
            <w:r w:rsidRPr="00031964">
              <w:rPr>
                <w:rFonts w:hint="eastAsia"/>
              </w:rPr>
              <w:t>（教授；中山大学附属第一医院；中山大学附属第一医院；负责本项目的总策划、总设计，完成项目中技术创新</w:t>
            </w:r>
            <w:r w:rsidRPr="00031964">
              <w:rPr>
                <w:rFonts w:hint="eastAsia"/>
              </w:rPr>
              <w:t>1-4</w:t>
            </w:r>
            <w:r w:rsidRPr="00031964">
              <w:rPr>
                <w:rFonts w:hint="eastAsia"/>
              </w:rPr>
              <w:t>的设计、分析与总结；支撑贡献材料见论文</w:t>
            </w:r>
            <w:r w:rsidRPr="00031964">
              <w:rPr>
                <w:rFonts w:hint="eastAsia"/>
              </w:rPr>
              <w:t>1-8</w:t>
            </w:r>
            <w:r w:rsidRPr="00031964">
              <w:rPr>
                <w:rFonts w:hint="eastAsia"/>
              </w:rPr>
              <w:t>、</w:t>
            </w:r>
            <w:r w:rsidRPr="00031964">
              <w:rPr>
                <w:rFonts w:hint="eastAsia"/>
              </w:rPr>
              <w:t>10</w:t>
            </w:r>
            <w:r w:rsidRPr="00031964">
              <w:rPr>
                <w:rFonts w:hint="eastAsia"/>
              </w:rPr>
              <w:t>，专著</w:t>
            </w:r>
            <w:r w:rsidRPr="00031964">
              <w:rPr>
                <w:rFonts w:hint="eastAsia"/>
              </w:rPr>
              <w:t>1-3</w:t>
            </w:r>
            <w:r w:rsidRPr="00031964">
              <w:rPr>
                <w:rFonts w:hint="eastAsia"/>
              </w:rPr>
              <w:t>，专利</w:t>
            </w:r>
            <w:r w:rsidRPr="00031964">
              <w:rPr>
                <w:rFonts w:hint="eastAsia"/>
              </w:rPr>
              <w:t>1-5</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pPr>
            <w:r w:rsidRPr="00031964">
              <w:rPr>
                <w:rFonts w:hint="eastAsia"/>
              </w:rPr>
              <w:t>2.</w:t>
            </w:r>
            <w:r w:rsidRPr="00031964">
              <w:rPr>
                <w:rFonts w:ascii="仿宋_GB2312" w:eastAsia="仿宋_GB2312" w:hint="eastAsia"/>
                <w:bCs/>
                <w:sz w:val="24"/>
              </w:rPr>
              <w:t xml:space="preserve"> 焦兴元</w:t>
            </w:r>
            <w:r w:rsidRPr="00031964">
              <w:rPr>
                <w:rFonts w:hint="eastAsia"/>
              </w:rPr>
              <w:t>（教授；中山大学附属第一医院；中山大学附属第一医院；主要技术创新者之一，主要参与技术创新</w:t>
            </w:r>
            <w:r w:rsidRPr="00031964">
              <w:rPr>
                <w:rFonts w:hint="eastAsia"/>
              </w:rPr>
              <w:t>1-3</w:t>
            </w:r>
            <w:r w:rsidRPr="00031964">
              <w:rPr>
                <w:rFonts w:hint="eastAsia"/>
              </w:rPr>
              <w:t>的设计与实施；支撑贡献材料见论文</w:t>
            </w:r>
            <w:r w:rsidRPr="00031964">
              <w:rPr>
                <w:rFonts w:hint="eastAsia"/>
              </w:rPr>
              <w:t>8</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pPr>
            <w:r w:rsidRPr="00031964">
              <w:rPr>
                <w:rFonts w:hint="eastAsia"/>
              </w:rPr>
              <w:t>3.</w:t>
            </w:r>
            <w:r w:rsidRPr="00031964">
              <w:rPr>
                <w:rFonts w:ascii="仿宋_GB2312" w:eastAsia="仿宋_GB2312" w:hint="eastAsia"/>
                <w:bCs/>
                <w:sz w:val="24"/>
              </w:rPr>
              <w:t xml:space="preserve"> 王长希</w:t>
            </w:r>
            <w:r w:rsidRPr="00031964">
              <w:rPr>
                <w:rFonts w:hint="eastAsia"/>
              </w:rPr>
              <w:t>（教授；中山大学附属第一医院；中山大学附属第一医院；主要技术创新者之一，主要参与技术创新</w:t>
            </w:r>
            <w:r w:rsidRPr="00031964">
              <w:rPr>
                <w:rFonts w:hint="eastAsia"/>
              </w:rPr>
              <w:t>3</w:t>
            </w:r>
            <w:r w:rsidRPr="00031964">
              <w:rPr>
                <w:rFonts w:hint="eastAsia"/>
              </w:rPr>
              <w:t>、</w:t>
            </w:r>
            <w:r w:rsidRPr="00031964">
              <w:rPr>
                <w:rFonts w:hint="eastAsia"/>
              </w:rPr>
              <w:t>4</w:t>
            </w:r>
            <w:r w:rsidRPr="00031964">
              <w:rPr>
                <w:rFonts w:hint="eastAsia"/>
              </w:rPr>
              <w:t>的设计与实施；支撑贡献材料见论文</w:t>
            </w:r>
            <w:r w:rsidRPr="00031964">
              <w:rPr>
                <w:rFonts w:hint="eastAsia"/>
              </w:rPr>
              <w:t>1</w:t>
            </w:r>
            <w:r w:rsidRPr="00031964">
              <w:rPr>
                <w:rFonts w:hint="eastAsia"/>
              </w:rPr>
              <w:t>、</w:t>
            </w:r>
            <w:r w:rsidRPr="00031964">
              <w:rPr>
                <w:rFonts w:hint="eastAsia"/>
              </w:rPr>
              <w:t>9</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pPr>
            <w:r w:rsidRPr="00031964">
              <w:rPr>
                <w:rFonts w:ascii="宋体" w:hAnsi="宋体" w:cs="宋体" w:hint="eastAsia"/>
              </w:rPr>
              <w:t>4.</w:t>
            </w:r>
            <w:r w:rsidRPr="00031964">
              <w:rPr>
                <w:rFonts w:ascii="仿宋_GB2312" w:eastAsia="仿宋_GB2312" w:hint="eastAsia"/>
                <w:bCs/>
                <w:sz w:val="24"/>
              </w:rPr>
              <w:t xml:space="preserve"> 郭志勇</w:t>
            </w:r>
            <w:r w:rsidRPr="00031964">
              <w:rPr>
                <w:rFonts w:hint="eastAsia"/>
              </w:rPr>
              <w:t>（副教授；中山大学附属第一医院；中山大学附属第一医院；主要技术创新者之一，主要参与技术创新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2-4</w:t>
            </w:r>
            <w:r w:rsidRPr="00031964">
              <w:rPr>
                <w:rFonts w:hint="eastAsia"/>
              </w:rPr>
              <w:t>、</w:t>
            </w:r>
            <w:r w:rsidRPr="00031964">
              <w:rPr>
                <w:rFonts w:hint="eastAsia"/>
              </w:rPr>
              <w:t>6-8</w:t>
            </w:r>
            <w:r w:rsidRPr="00031964">
              <w:rPr>
                <w:rFonts w:hint="eastAsia"/>
              </w:rPr>
              <w:t>、</w:t>
            </w:r>
            <w:r w:rsidRPr="00031964">
              <w:rPr>
                <w:rFonts w:hint="eastAsia"/>
              </w:rPr>
              <w:t>10</w:t>
            </w:r>
            <w:r w:rsidRPr="00031964">
              <w:rPr>
                <w:rFonts w:hint="eastAsia"/>
              </w:rPr>
              <w:t>，专著</w:t>
            </w:r>
            <w:r w:rsidRPr="00031964">
              <w:rPr>
                <w:rFonts w:hint="eastAsia"/>
              </w:rPr>
              <w:t>1-3</w:t>
            </w:r>
            <w:r w:rsidRPr="00031964">
              <w:rPr>
                <w:rFonts w:hint="eastAsia"/>
              </w:rPr>
              <w:t>，专利</w:t>
            </w:r>
            <w:r w:rsidRPr="00031964">
              <w:rPr>
                <w:rFonts w:hint="eastAsia"/>
              </w:rPr>
              <w:t>1</w:t>
            </w:r>
            <w:r w:rsidRPr="00031964">
              <w:rPr>
                <w:rFonts w:hint="eastAsia"/>
              </w:rPr>
              <w:t>、</w:t>
            </w:r>
            <w:r w:rsidRPr="00031964">
              <w:rPr>
                <w:rFonts w:hint="eastAsia"/>
              </w:rPr>
              <w:t>3</w:t>
            </w:r>
            <w:r w:rsidRPr="00031964">
              <w:rPr>
                <w:rFonts w:hint="eastAsia"/>
              </w:rPr>
              <w:t>、</w:t>
            </w:r>
            <w:r w:rsidRPr="00031964">
              <w:rPr>
                <w:rFonts w:hint="eastAsia"/>
              </w:rPr>
              <w:t>4</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5.</w:t>
            </w:r>
            <w:r w:rsidRPr="00031964">
              <w:rPr>
                <w:rFonts w:ascii="仿宋_GB2312" w:eastAsia="仿宋_GB2312" w:hint="eastAsia"/>
                <w:bCs/>
                <w:sz w:val="24"/>
              </w:rPr>
              <w:t xml:space="preserve"> 巫林伟</w:t>
            </w:r>
            <w:r w:rsidRPr="00031964">
              <w:rPr>
                <w:rFonts w:hint="eastAsia"/>
              </w:rPr>
              <w:t>（副主任医师；中山大学附属第一医院；中山大学附属第一医院；主要技术创</w:t>
            </w:r>
            <w:r w:rsidRPr="00031964">
              <w:rPr>
                <w:rFonts w:hint="eastAsia"/>
              </w:rPr>
              <w:lastRenderedPageBreak/>
              <w:t>新者之一，主要参与技术创新</w:t>
            </w:r>
            <w:r w:rsidRPr="00031964">
              <w:rPr>
                <w:rFonts w:hint="eastAsia"/>
              </w:rPr>
              <w:t>4</w:t>
            </w:r>
            <w:r w:rsidRPr="00031964">
              <w:rPr>
                <w:rFonts w:hint="eastAsia"/>
              </w:rPr>
              <w:t>的设计与实施；支撑贡献材料见论文</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lastRenderedPageBreak/>
              <w:t>6.</w:t>
            </w:r>
            <w:r w:rsidRPr="00031964">
              <w:rPr>
                <w:rFonts w:ascii="仿宋_GB2312" w:eastAsia="仿宋_GB2312" w:hint="eastAsia"/>
                <w:bCs/>
                <w:sz w:val="24"/>
              </w:rPr>
              <w:t xml:space="preserve"> 韩明</w:t>
            </w:r>
            <w:r w:rsidRPr="00031964">
              <w:rPr>
                <w:rFonts w:hint="eastAsia"/>
              </w:rPr>
              <w:t>（主治医师；中山大学附属第一医院；中山大学附属第一医院；主要技术创新者之一，主要参与技术创新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1</w:t>
            </w:r>
            <w:r w:rsidRPr="00031964">
              <w:rPr>
                <w:rFonts w:hint="eastAsia"/>
              </w:rPr>
              <w:t>、</w:t>
            </w:r>
            <w:r w:rsidRPr="00031964">
              <w:rPr>
                <w:rFonts w:hint="eastAsia"/>
              </w:rPr>
              <w:t>8</w:t>
            </w:r>
            <w:r w:rsidRPr="00031964">
              <w:rPr>
                <w:rFonts w:hint="eastAsia"/>
              </w:rPr>
              <w:t>，专著</w:t>
            </w:r>
            <w:r w:rsidRPr="00031964">
              <w:rPr>
                <w:rFonts w:hint="eastAsia"/>
              </w:rPr>
              <w:t>1-3</w:t>
            </w:r>
            <w:r w:rsidRPr="00031964">
              <w:rPr>
                <w:rFonts w:hint="eastAsia"/>
              </w:rPr>
              <w:t>，专利</w:t>
            </w:r>
            <w:r w:rsidRPr="00031964">
              <w:rPr>
                <w:rFonts w:hint="eastAsia"/>
              </w:rPr>
              <w:t>4</w:t>
            </w:r>
            <w:r w:rsidRPr="00031964">
              <w:rPr>
                <w:rFonts w:hint="eastAsia"/>
              </w:rPr>
              <w:t>、</w:t>
            </w:r>
            <w:r w:rsidRPr="00031964">
              <w:rPr>
                <w:rFonts w:hint="eastAsia"/>
              </w:rPr>
              <w:t>5</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7.</w:t>
            </w:r>
            <w:r w:rsidRPr="00031964">
              <w:rPr>
                <w:rFonts w:ascii="仿宋_GB2312" w:eastAsia="仿宋_GB2312" w:hint="eastAsia"/>
                <w:bCs/>
                <w:sz w:val="24"/>
              </w:rPr>
              <w:t xml:space="preserve"> 王东平</w:t>
            </w:r>
            <w:r w:rsidRPr="00031964">
              <w:rPr>
                <w:rFonts w:hint="eastAsia"/>
              </w:rPr>
              <w:t>（主任医师；中山大学附属第一医院；中山大学附属第一医院；主要技术创新者之一，主要参与技术创新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3</w:t>
            </w:r>
            <w:r w:rsidRPr="00031964">
              <w:rPr>
                <w:rFonts w:hint="eastAsia"/>
              </w:rPr>
              <w:t>、</w:t>
            </w:r>
            <w:r w:rsidRPr="00031964">
              <w:rPr>
                <w:rFonts w:hint="eastAsia"/>
              </w:rPr>
              <w:t>7</w:t>
            </w:r>
            <w:r w:rsidRPr="00031964">
              <w:rPr>
                <w:rFonts w:hint="eastAsia"/>
              </w:rPr>
              <w:t>、</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，专利</w:t>
            </w:r>
            <w:r w:rsidRPr="00031964">
              <w:rPr>
                <w:rFonts w:hint="eastAsia"/>
              </w:rPr>
              <w:t>3</w:t>
            </w:r>
            <w:r w:rsidRPr="00031964">
              <w:rPr>
                <w:rFonts w:hint="eastAsia"/>
              </w:rPr>
              <w:t>、</w:t>
            </w:r>
            <w:r w:rsidRPr="00031964">
              <w:rPr>
                <w:rFonts w:hint="eastAsia"/>
              </w:rPr>
              <w:t>5</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8.</w:t>
            </w:r>
            <w:r w:rsidRPr="00031964">
              <w:rPr>
                <w:rFonts w:ascii="仿宋_GB2312" w:eastAsia="仿宋_GB2312" w:hint="eastAsia"/>
                <w:bCs/>
                <w:sz w:val="24"/>
              </w:rPr>
              <w:t xml:space="preserve"> 袁小鹏</w:t>
            </w:r>
            <w:r w:rsidRPr="00031964">
              <w:rPr>
                <w:rFonts w:hint="eastAsia"/>
              </w:rPr>
              <w:t>（副主任医师；中山大学附属第一医院；中山大学附属第一医院；主要技术创新者，主要参与技术创新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1</w:t>
            </w:r>
            <w:r w:rsidRPr="00031964">
              <w:rPr>
                <w:rFonts w:hint="eastAsia"/>
              </w:rPr>
              <w:t>、</w:t>
            </w:r>
            <w:r w:rsidRPr="00031964">
              <w:rPr>
                <w:rFonts w:hint="eastAsia"/>
              </w:rPr>
              <w:t>9</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9.</w:t>
            </w:r>
            <w:r w:rsidRPr="00031964">
              <w:rPr>
                <w:rFonts w:ascii="仿宋_GB2312" w:eastAsia="仿宋_GB2312" w:hint="eastAsia"/>
                <w:bCs/>
                <w:sz w:val="24"/>
              </w:rPr>
              <w:t xml:space="preserve"> 陈国栋</w:t>
            </w:r>
            <w:r w:rsidRPr="00031964">
              <w:rPr>
                <w:rFonts w:hint="eastAsia"/>
              </w:rPr>
              <w:t>（副教授；中山大学附属第一医院；中山大学附属第一医院；主要技术创新者，主要参与技术创新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1</w:t>
            </w:r>
            <w:r w:rsidRPr="00031964">
              <w:rPr>
                <w:rFonts w:hint="eastAsia"/>
              </w:rPr>
              <w:t>，专著</w:t>
            </w:r>
            <w:r w:rsidRPr="00031964">
              <w:rPr>
                <w:rFonts w:hint="eastAsia"/>
              </w:rPr>
              <w:t>1</w:t>
            </w:r>
            <w:r w:rsidRPr="00031964">
              <w:rPr>
                <w:rFonts w:hint="eastAsia"/>
              </w:rPr>
              <w:t>、</w:t>
            </w:r>
            <w:r w:rsidRPr="00031964">
              <w:rPr>
                <w:rFonts w:hint="eastAsia"/>
              </w:rPr>
              <w:t>2</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10.</w:t>
            </w:r>
            <w:r w:rsidRPr="00031964">
              <w:rPr>
                <w:rFonts w:ascii="仿宋_GB2312" w:eastAsia="仿宋_GB2312" w:hint="eastAsia"/>
                <w:bCs/>
                <w:sz w:val="24"/>
              </w:rPr>
              <w:t xml:space="preserve"> 陈茂根</w:t>
            </w:r>
            <w:r w:rsidRPr="00031964">
              <w:rPr>
                <w:rFonts w:hint="eastAsia"/>
              </w:rPr>
              <w:t>（主治医师；中山大学附属第一医院；中山大学附属第一医院；主要技术创新者之一，主要参与技术创新</w:t>
            </w:r>
            <w:r w:rsidRPr="00031964">
              <w:rPr>
                <w:rFonts w:hint="eastAsia"/>
              </w:rPr>
              <w:t>3</w:t>
            </w:r>
            <w:r w:rsidRPr="00031964">
              <w:rPr>
                <w:rFonts w:hint="eastAsia"/>
              </w:rPr>
              <w:t>的设计与实施；支撑贡献材料见论文</w:t>
            </w:r>
            <w:r w:rsidRPr="00031964">
              <w:rPr>
                <w:rFonts w:hint="eastAsia"/>
              </w:rPr>
              <w:t>3</w:t>
            </w:r>
            <w:r w:rsidRPr="00031964">
              <w:rPr>
                <w:rFonts w:hint="eastAsia"/>
              </w:rPr>
              <w:t>、</w:t>
            </w:r>
            <w:r w:rsidRPr="00031964">
              <w:rPr>
                <w:rFonts w:hint="eastAsia"/>
              </w:rPr>
              <w:t>6</w:t>
            </w:r>
            <w:r w:rsidRPr="00031964">
              <w:rPr>
                <w:rFonts w:hint="eastAsia"/>
              </w:rPr>
              <w:t>，专著</w:t>
            </w:r>
            <w:r w:rsidRPr="00031964">
              <w:rPr>
                <w:rFonts w:hint="eastAsia"/>
              </w:rPr>
              <w:t>2</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11.</w:t>
            </w:r>
            <w:r w:rsidRPr="00031964">
              <w:rPr>
                <w:rFonts w:ascii="仿宋_GB2312" w:eastAsia="仿宋_GB2312" w:hint="eastAsia"/>
                <w:bCs/>
                <w:sz w:val="24"/>
              </w:rPr>
              <w:t xml:space="preserve"> 朱晓峰</w:t>
            </w:r>
            <w:r w:rsidRPr="00031964">
              <w:rPr>
                <w:rFonts w:hint="eastAsia"/>
              </w:rPr>
              <w:t>（教授；中山大学附属第一医院；中山大学附属第一医院；主要技术创新者之一，主要参与技术创新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12.</w:t>
            </w:r>
            <w:r w:rsidRPr="00031964">
              <w:rPr>
                <w:rFonts w:ascii="仿宋_GB2312" w:eastAsia="仿宋_GB2312" w:hint="eastAsia"/>
                <w:bCs/>
                <w:sz w:val="24"/>
              </w:rPr>
              <w:t xml:space="preserve"> 鞠卫强</w:t>
            </w:r>
            <w:r w:rsidRPr="00031964">
              <w:rPr>
                <w:rFonts w:hint="eastAsia"/>
              </w:rPr>
              <w:t>（副主任医师；中山大学附属第一医院；中山大学附属第一医院；主要技术创新者之一，主要参与技术创新</w:t>
            </w:r>
            <w:r w:rsidRPr="00031964">
              <w:rPr>
                <w:rFonts w:hint="eastAsia"/>
              </w:rPr>
              <w:t>3</w:t>
            </w:r>
            <w:r w:rsidRPr="00031964">
              <w:rPr>
                <w:rFonts w:hint="eastAsia"/>
              </w:rPr>
              <w:t>、</w:t>
            </w:r>
            <w:r w:rsidRPr="00031964">
              <w:rPr>
                <w:rFonts w:hint="eastAsia"/>
              </w:rPr>
              <w:t>4</w:t>
            </w:r>
            <w:r w:rsidRPr="00031964">
              <w:rPr>
                <w:rFonts w:hint="eastAsia"/>
              </w:rPr>
              <w:t>的设计与实施；支撑贡献材料见论文</w:t>
            </w:r>
            <w:r w:rsidRPr="00031964">
              <w:rPr>
                <w:rFonts w:hint="eastAsia"/>
              </w:rPr>
              <w:t>3</w:t>
            </w:r>
            <w:r w:rsidRPr="00031964">
              <w:rPr>
                <w:rFonts w:hint="eastAsia"/>
              </w:rPr>
              <w:t>、</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13.</w:t>
            </w:r>
            <w:r w:rsidRPr="00031964">
              <w:rPr>
                <w:rFonts w:ascii="仿宋_GB2312" w:eastAsia="仿宋_GB2312" w:hint="eastAsia"/>
                <w:bCs/>
                <w:sz w:val="24"/>
              </w:rPr>
              <w:t xml:space="preserve"> 马毅</w:t>
            </w:r>
            <w:r w:rsidRPr="00031964">
              <w:rPr>
                <w:rFonts w:hint="eastAsia"/>
              </w:rPr>
              <w:t>（教授；中山大学附属第一医院；中山大学附属第一医院；主要技术创新者之一，主要参与技术创新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8</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，专利</w:t>
            </w:r>
            <w:r w:rsidRPr="00031964">
              <w:rPr>
                <w:rFonts w:hint="eastAsia"/>
              </w:rPr>
              <w:t>2</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14.</w:t>
            </w:r>
            <w:r w:rsidRPr="00031964">
              <w:rPr>
                <w:rFonts w:ascii="仿宋_GB2312" w:eastAsia="仿宋_GB2312" w:hint="eastAsia"/>
                <w:bCs/>
                <w:sz w:val="24"/>
              </w:rPr>
              <w:t xml:space="preserve"> 胡安斌</w:t>
            </w:r>
            <w:r w:rsidRPr="00031964">
              <w:rPr>
                <w:rFonts w:hint="eastAsia"/>
              </w:rPr>
              <w:t>（主任医师；中山大学附属第一医院；中山大学附属第一医院；主要技术创新者之一，主要参与技术创新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4</w:t>
            </w:r>
            <w:r w:rsidRPr="00031964">
              <w:rPr>
                <w:rFonts w:hint="eastAsia"/>
              </w:rPr>
              <w:t>、</w:t>
            </w:r>
            <w:r w:rsidRPr="00031964">
              <w:rPr>
                <w:rFonts w:hint="eastAsia"/>
              </w:rPr>
              <w:t>8</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 xml:space="preserve">15. </w:t>
            </w:r>
            <w:r w:rsidRPr="00031964">
              <w:rPr>
                <w:rFonts w:ascii="仿宋_GB2312" w:eastAsia="仿宋_GB2312" w:hint="eastAsia"/>
                <w:bCs/>
                <w:sz w:val="24"/>
              </w:rPr>
              <w:t>王小平</w:t>
            </w:r>
            <w:r w:rsidRPr="00031964">
              <w:rPr>
                <w:rFonts w:hint="eastAsia"/>
              </w:rPr>
              <w:t>（主治医师；中山大学附属第一医院；中山大学附属第一医院；主要技术创新者之一，主要参与技术创新</w:t>
            </w:r>
            <w:r w:rsidRPr="00031964">
              <w:rPr>
                <w:rFonts w:hint="eastAsia"/>
              </w:rPr>
              <w:t>1</w:t>
            </w:r>
            <w:r w:rsidRPr="00031964">
              <w:rPr>
                <w:rFonts w:hint="eastAsia"/>
              </w:rPr>
              <w:t>的设计与实施；支撑贡献材料见论文</w:t>
            </w:r>
            <w:r w:rsidRPr="00031964">
              <w:rPr>
                <w:rFonts w:hint="eastAsia"/>
              </w:rPr>
              <w:t>8</w:t>
            </w:r>
            <w:r w:rsidRPr="00031964">
              <w:rPr>
                <w:rFonts w:hint="eastAsia"/>
              </w:rPr>
              <w:t>，专著</w:t>
            </w:r>
            <w:r w:rsidRPr="00031964">
              <w:rPr>
                <w:rFonts w:hint="eastAsia"/>
              </w:rPr>
              <w:t>1-3</w:t>
            </w:r>
            <w:r w:rsidRPr="00031964">
              <w:rPr>
                <w:rFonts w:hint="eastAsia"/>
              </w:rPr>
              <w:t>，专利</w:t>
            </w:r>
            <w:r w:rsidRPr="00031964">
              <w:rPr>
                <w:rFonts w:hint="eastAsia"/>
              </w:rPr>
              <w:t>4</w:t>
            </w:r>
            <w:r w:rsidRPr="00031964">
              <w:rPr>
                <w:rFonts w:hint="eastAsia"/>
              </w:rPr>
              <w:t>、</w:t>
            </w:r>
            <w:r w:rsidRPr="00031964">
              <w:rPr>
                <w:rFonts w:hint="eastAsia"/>
              </w:rPr>
              <w:t>5</w:t>
            </w:r>
            <w:r w:rsidRPr="00031964">
              <w:rPr>
                <w:rFonts w:hint="eastAsia"/>
              </w:rPr>
              <w:t>）</w:t>
            </w:r>
          </w:p>
        </w:tc>
      </w:tr>
    </w:tbl>
    <w:p w:rsidR="00031964" w:rsidRPr="00031964" w:rsidRDefault="00031964" w:rsidP="00031964">
      <w:pPr>
        <w:spacing w:line="360" w:lineRule="auto"/>
        <w:rPr>
          <w:bCs/>
        </w:rPr>
      </w:pPr>
      <w:r w:rsidRPr="00031964">
        <w:rPr>
          <w:rFonts w:hint="eastAsia"/>
          <w:bCs/>
        </w:rPr>
        <w:t>项目简介：</w:t>
      </w:r>
      <w:bookmarkStart w:id="11" w:name="OLE_LINK8"/>
      <w:bookmarkStart w:id="12" w:name="OLE_LINK9"/>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器官短缺是世界性难题，在我国尤为严重。同时，我国依赖死囚器官的临床实践也为国际社会所诟病。我国器官移植事业内外交困，举步维艰。中山大学附属第一医院何晓顺教授带领的团队致力于公民器官捐献关键支撑技术的攻关，历时十</w:t>
      </w:r>
      <w:r w:rsidRPr="00031964">
        <w:rPr>
          <w:rFonts w:ascii="宋体" w:hAnsi="宋体" w:cs="宋体" w:hint="eastAsia"/>
          <w:color w:val="000000"/>
          <w:sz w:val="24"/>
        </w:rPr>
        <w:lastRenderedPageBreak/>
        <w:t>五年，取得了如下成果：</w:t>
      </w:r>
    </w:p>
    <w:p w:rsidR="00031964" w:rsidRPr="00031964" w:rsidRDefault="00031964" w:rsidP="00031964">
      <w:pPr>
        <w:spacing w:line="360" w:lineRule="auto"/>
        <w:rPr>
          <w:rFonts w:ascii="宋体" w:hAnsi="宋体" w:cs="宋体"/>
          <w:color w:val="FF0000"/>
          <w:sz w:val="24"/>
        </w:rPr>
      </w:pPr>
      <w:proofErr w:type="gramStart"/>
      <w:r w:rsidRPr="00031964">
        <w:rPr>
          <w:rFonts w:ascii="宋体" w:hAnsi="宋体" w:cs="宋体" w:hint="eastAsia"/>
          <w:color w:val="000000"/>
          <w:sz w:val="24"/>
        </w:rPr>
        <w:t>一</w:t>
      </w:r>
      <w:proofErr w:type="gramEnd"/>
      <w:r w:rsidRPr="00031964">
        <w:rPr>
          <w:rFonts w:ascii="宋体" w:hAnsi="宋体" w:cs="宋体" w:hint="eastAsia"/>
          <w:color w:val="000000"/>
          <w:sz w:val="24"/>
        </w:rPr>
        <w:t>：率先建立“脑心双死亡”大动物模型，建立器官捐献三类标准的技术操作流程</w:t>
      </w:r>
    </w:p>
    <w:p w:rsidR="00031964" w:rsidRPr="00031964" w:rsidRDefault="00031964" w:rsidP="00031964">
      <w:pPr>
        <w:spacing w:line="360" w:lineRule="auto"/>
        <w:ind w:firstLineChars="200" w:firstLine="480"/>
        <w:rPr>
          <w:rFonts w:ascii="宋体" w:hAnsi="宋体" w:cs="宋体"/>
          <w:color w:val="000000"/>
          <w:sz w:val="24"/>
        </w:rPr>
      </w:pPr>
      <w:r w:rsidRPr="00031964">
        <w:rPr>
          <w:rFonts w:ascii="宋体" w:hAnsi="宋体" w:cs="宋体" w:hint="eastAsia"/>
          <w:color w:val="000000"/>
          <w:sz w:val="24"/>
        </w:rPr>
        <w:t>我国器官捐献分为3类标准，其中中国三类（</w:t>
      </w:r>
      <w:proofErr w:type="gramStart"/>
      <w:r w:rsidRPr="00031964">
        <w:rPr>
          <w:rFonts w:ascii="宋体" w:hAnsi="宋体" w:cs="宋体" w:hint="eastAsia"/>
          <w:color w:val="000000"/>
          <w:sz w:val="24"/>
        </w:rPr>
        <w:t>脑心双死亡</w:t>
      </w:r>
      <w:proofErr w:type="gramEnd"/>
      <w:r w:rsidRPr="00031964">
        <w:rPr>
          <w:rFonts w:ascii="宋体" w:hAnsi="宋体" w:cs="宋体" w:hint="eastAsia"/>
          <w:color w:val="000000"/>
          <w:sz w:val="24"/>
        </w:rPr>
        <w:t>）器官捐献是我国独有的模式，该捐献模式的可行性，该类供体的维护、器官的损伤机制与修复策略尚属空白。为此，项目组率先建立模拟“脑心双死亡”捐献模式的小型猪与犬的大动物模型，并与中国一类和中国二类捐献模式比较，系统研究其病理生理特征以及供体器官的损伤机制，为临床实施中国三类捐献标准提供了重要的实验依据。在此基础上，本项目组经过在捐献试点工作中的临床探索，建立中国三类捐献标准的技术流程。中国三类捐献模式的成功运用成为打开我国公民身后器官捐献之门的钥匙，我国器官捐献迈入了快速、可持续发展的健康轨道。</w:t>
      </w:r>
      <w:proofErr w:type="gramStart"/>
      <w:r w:rsidRPr="00031964">
        <w:rPr>
          <w:rFonts w:ascii="宋体" w:hAnsi="宋体" w:cs="宋体" w:hint="eastAsia"/>
          <w:color w:val="000000"/>
          <w:sz w:val="24"/>
        </w:rPr>
        <w:t>我国特创的</w:t>
      </w:r>
      <w:proofErr w:type="gramEnd"/>
      <w:r w:rsidRPr="00031964">
        <w:rPr>
          <w:rFonts w:ascii="宋体" w:hAnsi="宋体" w:cs="宋体" w:hint="eastAsia"/>
          <w:color w:val="000000"/>
          <w:sz w:val="24"/>
        </w:rPr>
        <w:t>器官捐献模式也受到国际移植界的广泛认可，认为这是“中国对世界器官捐献事业的创新与贡献”。</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二：率先应用列线图预测模型识别潜在供体，建立潜在供体维护的新策略</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基于我国的潜在供体绝大多数来自车祸脑损伤或脑卒中患者的现状，项目组通过前瞻性、多中心临床研究，构建了用于预测不可逆脑损伤患者撤除生命支持后心脏停跳时间的列线图模型，其准确性远高于国际上报道的其他预测模型。该模型有助临床医生发现潜在供体、选择器官捐献的最佳时机，指导器官获取组织（OPO）优化资源配置，提高器官捐献成功率。</w:t>
      </w:r>
    </w:p>
    <w:p w:rsidR="00031964" w:rsidRPr="00031964" w:rsidRDefault="00031964" w:rsidP="00031964">
      <w:pPr>
        <w:spacing w:line="360" w:lineRule="auto"/>
        <w:ind w:firstLineChars="200" w:firstLine="480"/>
        <w:rPr>
          <w:rFonts w:ascii="宋体" w:hAnsi="宋体" w:cs="宋体"/>
          <w:color w:val="000000"/>
          <w:sz w:val="24"/>
        </w:rPr>
      </w:pPr>
      <w:r w:rsidRPr="00031964">
        <w:rPr>
          <w:rFonts w:ascii="宋体" w:hAnsi="宋体" w:cs="宋体" w:hint="eastAsia"/>
          <w:color w:val="000000"/>
          <w:sz w:val="24"/>
        </w:rPr>
        <w:t>根据我国捐献模式下潜在供体的特点，建立综合应用ECMO改善循环和氧合、CRRT技术清除炎症介质、合理使用血管活性药物、“快速、强力”控制供体感染等供体维护新策略，使得供体的循环、呼吸和内环境更稳定，极大地提高了器官捐献的成功率，改善了器官功能，并显著改善移植受体的预后。</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三：建立我国公民身后捐献肝脏与肾脏活力判定的临床标准和体外机械灌注修复损伤器官的新技术</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为准确评估我国公民身后捐献器官的质量，项目组建立了综合应用体外机械灌注仪中的灌注参数、ICG滞留率检测、CT血管灌注成像和超声弹性模量等功能影像学检查评估供体器官质量的新方法；率先提出了急性肾衰竭、老年及HbsAg阳性等边缘性供体的器官应用标准。上述肝脏与肾脏活力判定标准为器官质量的</w:t>
      </w:r>
      <w:r w:rsidRPr="00031964">
        <w:rPr>
          <w:rFonts w:ascii="宋体" w:hAnsi="宋体" w:cs="宋体" w:hint="eastAsia"/>
          <w:color w:val="000000"/>
          <w:sz w:val="24"/>
        </w:rPr>
        <w:lastRenderedPageBreak/>
        <w:t>评估与取舍提供了有效的客观指标，提高了捐献器官的使用率及移植后患者的生存率。</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我国3类捐献标准中，大部分二类、三类及部分一类的供体器官均存在不同程度的损伤，严重影响移植受者的安全。项目组率先开展肾脏体外机械灌注的临床研究和肝脏体外机械灌注的研发工作，建立了体外机械灌注仪修复供肾损伤的临床应用规范，创制了具有独立知识产权的肝脏体外常温机械灌注仪，为临床提供了修复边缘性供体器官的新方法，明显改善了捐献器官的质量。</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四：公民身后器官捐献时代的移植技术创新</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公民身后捐献时代对移植技术提出了新的挑战，项目组在2005年实施国内首例公民身后器官捐献的肝移植基础上，成功开展了全球首例心脏死亡捐献简化式多器官移植；国内率先开展脑死亡在</w:t>
      </w:r>
      <w:proofErr w:type="gramStart"/>
      <w:r w:rsidRPr="00031964">
        <w:rPr>
          <w:rFonts w:ascii="宋体" w:hAnsi="宋体" w:cs="宋体" w:hint="eastAsia"/>
          <w:color w:val="000000"/>
          <w:sz w:val="24"/>
        </w:rPr>
        <w:t>体劈离</w:t>
      </w:r>
      <w:proofErr w:type="gramEnd"/>
      <w:r w:rsidRPr="00031964">
        <w:rPr>
          <w:rFonts w:ascii="宋体" w:hAnsi="宋体" w:cs="宋体" w:hint="eastAsia"/>
          <w:color w:val="000000"/>
          <w:sz w:val="24"/>
        </w:rPr>
        <w:t>式肝脏移植术，并提出了“在体肝组织分离+体外管道离断</w:t>
      </w:r>
      <w:r w:rsidRPr="00031964">
        <w:rPr>
          <w:rFonts w:ascii="宋体" w:hAnsi="宋体" w:cs="宋体"/>
          <w:color w:val="000000"/>
          <w:sz w:val="24"/>
        </w:rPr>
        <w:t>”</w:t>
      </w:r>
      <w:r w:rsidRPr="00031964">
        <w:rPr>
          <w:rFonts w:ascii="宋体" w:hAnsi="宋体" w:cs="宋体" w:hint="eastAsia"/>
          <w:color w:val="000000"/>
          <w:sz w:val="24"/>
        </w:rPr>
        <w:t>的劈离新方法；国内最早</w:t>
      </w:r>
      <w:proofErr w:type="gramStart"/>
      <w:r w:rsidRPr="00031964">
        <w:rPr>
          <w:rFonts w:ascii="宋体" w:hAnsi="宋体" w:cs="宋体" w:hint="eastAsia"/>
          <w:color w:val="000000"/>
          <w:sz w:val="24"/>
        </w:rPr>
        <w:t>开展且例数</w:t>
      </w:r>
      <w:proofErr w:type="gramEnd"/>
      <w:r w:rsidRPr="00031964">
        <w:rPr>
          <w:rFonts w:ascii="宋体" w:hAnsi="宋体" w:cs="宋体" w:hint="eastAsia"/>
          <w:color w:val="000000"/>
          <w:sz w:val="24"/>
        </w:rPr>
        <w:t>最多的小儿供肝成人肝移植术及小儿供肾成人肾移植术。以上新技术的开展，拓宽了移植手术的适应症，扩大了器官的来源，也提高了我国器官移植技术的整体水平。</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本项目已发表学术论文254篇，其中被SCI收录81篇，</w:t>
      </w:r>
      <w:proofErr w:type="gramStart"/>
      <w:r w:rsidRPr="00031964">
        <w:rPr>
          <w:rFonts w:ascii="宋体" w:hAnsi="宋体" w:cs="宋体" w:hint="eastAsia"/>
          <w:color w:val="000000"/>
          <w:sz w:val="24"/>
        </w:rPr>
        <w:t>总影响</w:t>
      </w:r>
      <w:proofErr w:type="gramEnd"/>
      <w:r w:rsidRPr="00031964">
        <w:rPr>
          <w:rFonts w:ascii="宋体" w:hAnsi="宋体" w:cs="宋体" w:hint="eastAsia"/>
          <w:color w:val="000000"/>
          <w:sz w:val="24"/>
        </w:rPr>
        <w:t>因子</w:t>
      </w:r>
      <w:r w:rsidRPr="00031964">
        <w:rPr>
          <w:rFonts w:ascii="宋体" w:hAnsi="宋体" w:cs="宋体"/>
          <w:color w:val="000000"/>
          <w:sz w:val="24"/>
        </w:rPr>
        <w:t>205.8</w:t>
      </w:r>
      <w:r w:rsidRPr="00031964">
        <w:rPr>
          <w:rFonts w:ascii="宋体" w:hAnsi="宋体" w:cs="宋体" w:hint="eastAsia"/>
          <w:color w:val="000000"/>
          <w:sz w:val="24"/>
        </w:rPr>
        <w:t>01</w:t>
      </w:r>
      <w:r w:rsidRPr="00031964">
        <w:rPr>
          <w:rFonts w:ascii="宋体" w:hAnsi="宋体" w:cs="宋体"/>
          <w:color w:val="000000"/>
          <w:sz w:val="24"/>
        </w:rPr>
        <w:t>分，</w:t>
      </w:r>
      <w:r w:rsidRPr="00031964">
        <w:rPr>
          <w:rFonts w:ascii="宋体" w:hAnsi="宋体" w:cs="宋体" w:hint="eastAsia"/>
          <w:color w:val="000000"/>
          <w:sz w:val="24"/>
        </w:rPr>
        <w:t>文章被引用937次。主编我国首部器官捐献专著《公民身后器官捐献的理论与实践》，以及首部器官捐献指南《中国器官捐献指南》及其他专著共3部。获得实用新型专利5项。主持或参与制定技术指南及规范2项。主办了中国OPO联盟成立大会及两届器官捐献国际合作论坛；创立中国首个器官捐献志愿者网站。项目组成员先后因相关技术成果获得世界器官移植协会和美国器官移植协会青年科学家奖等国际奖项11次。建成卫生部临床重点专科、中国OPO联盟、器官捐献国际合作论坛、国家卫计委与国际扶轮社器官捐献合作项目执行单位、广东省器官捐献与移植免疫重点实验室、全国首家器官移植示范中心等多个学术平台，将该技术向全国推广。</w:t>
      </w:r>
      <w:bookmarkEnd w:id="11"/>
      <w:bookmarkEnd w:id="12"/>
    </w:p>
    <w:p w:rsidR="00031964" w:rsidRPr="00031964" w:rsidRDefault="00031964" w:rsidP="00031964">
      <w:pPr>
        <w:spacing w:line="360" w:lineRule="auto"/>
        <w:rPr>
          <w:bCs/>
        </w:rPr>
      </w:pPr>
      <w:r w:rsidRPr="00031964">
        <w:rPr>
          <w:rFonts w:hint="eastAsia"/>
          <w:bCs/>
        </w:rPr>
        <w:t>代表性论文专著目录：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31964" w:rsidRPr="00031964" w:rsidTr="00031964">
        <w:trPr>
          <w:trHeight w:val="397"/>
        </w:trPr>
        <w:tc>
          <w:tcPr>
            <w:tcW w:w="8364" w:type="dxa"/>
            <w:vAlign w:val="center"/>
          </w:tcPr>
          <w:p w:rsidR="00031964" w:rsidRP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论文1：&lt;</w:t>
            </w:r>
            <w:r w:rsidRPr="00031964">
              <w:rPr>
                <w:rFonts w:ascii="宋体" w:hAnsi="宋体" w:cs="宋体"/>
                <w:color w:val="000000"/>
                <w:sz w:val="24"/>
              </w:rPr>
              <w:t xml:space="preserve"> Kidney transplantation from donors after cardiac death: an initial report of 71 cases from China</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论文2：&lt;</w:t>
            </w:r>
            <w:r w:rsidRPr="00031964">
              <w:rPr>
                <w:rFonts w:ascii="宋体" w:hAnsi="宋体" w:cs="宋体"/>
                <w:color w:val="000000"/>
                <w:sz w:val="24"/>
              </w:rPr>
              <w:t xml:space="preserve"> Nomogram for predicting time to death after withdrawal of life-sustaining treatment in patients with devastating neurological </w:t>
            </w:r>
            <w:r w:rsidRPr="00031964">
              <w:rPr>
                <w:rFonts w:ascii="宋体" w:hAnsi="宋体" w:cs="宋体"/>
                <w:color w:val="000000"/>
                <w:sz w:val="24"/>
              </w:rPr>
              <w:lastRenderedPageBreak/>
              <w:t>injury</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lastRenderedPageBreak/>
              <w:t>论文3：&lt;</w:t>
            </w:r>
            <w:r w:rsidRPr="00031964">
              <w:rPr>
                <w:rFonts w:ascii="宋体" w:hAnsi="宋体" w:cs="宋体"/>
                <w:color w:val="000000"/>
                <w:sz w:val="24"/>
              </w:rPr>
              <w:t xml:space="preserve"> Calpain 2-mediated autophagy defect increases susceptibility of fatty livers to ischemia-reperfusion injury</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论文4：&lt;</w:t>
            </w:r>
            <w:r w:rsidRPr="00031964">
              <w:rPr>
                <w:rFonts w:ascii="宋体" w:hAnsi="宋体" w:cs="宋体"/>
                <w:color w:val="000000"/>
                <w:sz w:val="24"/>
              </w:rPr>
              <w:t xml:space="preserve"> Living donor vs. deceased donor liver transplantation for patients with hepatitis C virus-related diseases.</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论文5：&lt;</w:t>
            </w:r>
            <w:r w:rsidRPr="00031964">
              <w:rPr>
                <w:rFonts w:ascii="宋体" w:hAnsi="宋体" w:cs="宋体"/>
                <w:color w:val="000000"/>
                <w:sz w:val="24"/>
              </w:rPr>
              <w:t xml:space="preserve"> Characterization of the middle hepatic artery and its relevance to living donor liver transplantation</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论文6：&lt;</w:t>
            </w:r>
            <w:r w:rsidRPr="00031964">
              <w:rPr>
                <w:rFonts w:ascii="宋体" w:hAnsi="宋体" w:cs="宋体"/>
                <w:color w:val="000000"/>
                <w:sz w:val="24"/>
              </w:rPr>
              <w:t xml:space="preserve"> Adoptive transfer of human gingiva-derived mesenchymal stem cells ameliorates collagen-induced arthritis via suppression of Th1 and Th17 cells and enhancement of regulatory T cell differentiation</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论文7：&lt;</w:t>
            </w:r>
            <w:r w:rsidRPr="00031964">
              <w:rPr>
                <w:rFonts w:ascii="宋体" w:hAnsi="宋体" w:cs="宋体"/>
                <w:color w:val="000000"/>
                <w:sz w:val="24"/>
              </w:rPr>
              <w:t xml:space="preserve"> Sirolimus-based immunosuppression in liver transplantation for hepatocellular carcinoma: a meta-analysis</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论文8：&lt;</w:t>
            </w:r>
            <w:r w:rsidRPr="00031964">
              <w:rPr>
                <w:rFonts w:ascii="宋体" w:hAnsi="宋体" w:cs="宋体"/>
                <w:color w:val="000000"/>
                <w:sz w:val="24"/>
              </w:rPr>
              <w:t xml:space="preserve"> Liver transplantation using organs from deceased organ donors: a single organ transplant center experience</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论文9：&lt;</w:t>
            </w:r>
            <w:r w:rsidRPr="00031964">
              <w:rPr>
                <w:rFonts w:ascii="宋体" w:hAnsi="宋体" w:cs="宋体"/>
                <w:color w:val="000000"/>
                <w:sz w:val="24"/>
              </w:rPr>
              <w:t xml:space="preserve"> En bloc dual kidney transplantation from pediatric donors after cardiac death: initial experience in China</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论文10：&lt;</w:t>
            </w:r>
            <w:r w:rsidRPr="00031964">
              <w:rPr>
                <w:rFonts w:ascii="宋体" w:hAnsi="宋体" w:cs="宋体"/>
                <w:color w:val="000000"/>
                <w:sz w:val="24"/>
              </w:rPr>
              <w:t xml:space="preserve"> Down-regulation of microRNA-26a promotes mouse hepatocyte proliferation during liver regeneration</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专著1：&lt;中国器官捐献指南&gt;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专著2：&lt;公民身后器官捐献理论与实践&gt;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专著3：&lt;中国公民器官捐献500问&gt;</w:t>
            </w:r>
          </w:p>
        </w:tc>
      </w:tr>
    </w:tbl>
    <w:p w:rsidR="00031964" w:rsidRPr="00031964" w:rsidRDefault="00031964" w:rsidP="00031964">
      <w:pPr>
        <w:spacing w:line="360" w:lineRule="auto"/>
        <w:rPr>
          <w:bCs/>
        </w:rPr>
      </w:pPr>
      <w:r w:rsidRPr="00031964">
        <w:rPr>
          <w:rFonts w:hint="eastAsia"/>
          <w:bCs/>
        </w:rPr>
        <w:t>知识产权名称：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31964" w:rsidRPr="00031964" w:rsidTr="00031964">
        <w:trPr>
          <w:trHeight w:val="397"/>
        </w:trPr>
        <w:tc>
          <w:tcPr>
            <w:tcW w:w="8364" w:type="dxa"/>
            <w:vAlign w:val="center"/>
          </w:tcPr>
          <w:p w:rsidR="00031964" w:rsidRP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专利1：&lt;肝脏灌注支撑设备与箱体&gt;（ZL 2014 2 0604901.7）</w:t>
            </w:r>
          </w:p>
        </w:tc>
      </w:tr>
      <w:tr w:rsidR="00031964" w:rsidRPr="00031964" w:rsidTr="00031964">
        <w:trPr>
          <w:trHeight w:val="397"/>
        </w:trPr>
        <w:tc>
          <w:tcPr>
            <w:tcW w:w="8364" w:type="dxa"/>
            <w:vAlign w:val="center"/>
          </w:tcPr>
          <w:p w:rsidR="00031964" w:rsidRP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专利2：&lt;一种移植器官修整装置&gt;（ZL 2014 2 0557944.4）</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专利3：&lt;胃十二指肠空肠引流</w:t>
            </w:r>
            <w:proofErr w:type="gramStart"/>
            <w:r w:rsidRPr="00031964">
              <w:rPr>
                <w:rFonts w:ascii="宋体" w:hAnsi="宋体" w:cs="宋体" w:hint="eastAsia"/>
                <w:color w:val="000000"/>
                <w:sz w:val="24"/>
              </w:rPr>
              <w:t>一</w:t>
            </w:r>
            <w:proofErr w:type="gramEnd"/>
            <w:r w:rsidRPr="00031964">
              <w:rPr>
                <w:rFonts w:ascii="宋体" w:hAnsi="宋体" w:cs="宋体" w:hint="eastAsia"/>
                <w:color w:val="000000"/>
                <w:sz w:val="24"/>
              </w:rPr>
              <w:t>体管&gt;（ZL 2015 2 0008279.8）</w:t>
            </w:r>
          </w:p>
        </w:tc>
      </w:tr>
      <w:tr w:rsidR="00031964" w:rsidRPr="00031964" w:rsidTr="00031964">
        <w:trPr>
          <w:trHeight w:val="90"/>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专利4：&lt;一种胆道灌注管&gt;（ZL 2015 2 0008424.2）</w:t>
            </w:r>
          </w:p>
        </w:tc>
      </w:tr>
      <w:tr w:rsidR="00031964" w:rsidRPr="00031964" w:rsidTr="00031964">
        <w:trPr>
          <w:trHeight w:val="90"/>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专利5：&lt;一种十二指肠灌洗管&gt;（ZL 2015 2 0008437.X）</w:t>
            </w:r>
          </w:p>
        </w:tc>
      </w:tr>
    </w:tbl>
    <w:p w:rsidR="00031964" w:rsidRDefault="00031964" w:rsidP="00031964">
      <w:pPr>
        <w:spacing w:line="360" w:lineRule="auto"/>
        <w:rPr>
          <w:rFonts w:ascii="宋体" w:hAnsi="宋体" w:cs="宋体"/>
          <w:color w:val="000000"/>
          <w:sz w:val="24"/>
        </w:rPr>
      </w:pPr>
      <w:r w:rsidRPr="00031964">
        <w:rPr>
          <w:rFonts w:hint="eastAsia"/>
          <w:bCs/>
        </w:rPr>
        <w:t>推广应用情况：</w:t>
      </w:r>
      <w:r w:rsidRPr="00031964">
        <w:rPr>
          <w:rFonts w:ascii="宋体" w:hAnsi="宋体" w:cs="宋体" w:hint="eastAsia"/>
          <w:color w:val="000000"/>
          <w:sz w:val="24"/>
        </w:rPr>
        <w:t>本</w:t>
      </w:r>
      <w:r w:rsidRPr="00F92B9C">
        <w:rPr>
          <w:rFonts w:ascii="宋体" w:hAnsi="宋体" w:cs="宋体" w:hint="eastAsia"/>
          <w:color w:val="000000"/>
          <w:sz w:val="24"/>
        </w:rPr>
        <w:t>项目不仅在20余家医院进行了直接的技术推广应用，更通过以下方式在全国起到技术引领与示范作用：（1）2006年承办</w:t>
      </w:r>
      <w:r w:rsidRPr="00F92B9C">
        <w:rPr>
          <w:rFonts w:ascii="宋体" w:hAnsi="宋体" w:cs="宋体"/>
          <w:color w:val="000000"/>
          <w:sz w:val="24"/>
        </w:rPr>
        <w:t>全国人体器官移植技</w:t>
      </w:r>
      <w:r w:rsidRPr="00F92B9C">
        <w:rPr>
          <w:rFonts w:ascii="宋体" w:hAnsi="宋体" w:cs="宋体"/>
          <w:color w:val="000000"/>
          <w:sz w:val="24"/>
        </w:rPr>
        <w:lastRenderedPageBreak/>
        <w:t>术临床应用管理峰会</w:t>
      </w:r>
      <w:r w:rsidRPr="00F92B9C">
        <w:rPr>
          <w:rFonts w:ascii="宋体" w:hAnsi="宋体" w:cs="宋体" w:hint="eastAsia"/>
          <w:color w:val="000000"/>
          <w:sz w:val="24"/>
        </w:rPr>
        <w:t>，制定《人体器官移植技术临床应用管理暂行规定》，并发表了《广州宣言》，</w:t>
      </w:r>
      <w:r>
        <w:rPr>
          <w:rFonts w:ascii="宋体" w:hAnsi="宋体" w:cs="宋体" w:hint="eastAsia"/>
          <w:color w:val="000000"/>
          <w:sz w:val="24"/>
        </w:rPr>
        <w:t>拉开了我国器官移植改革的序幕，</w:t>
      </w:r>
      <w:r w:rsidRPr="00F92B9C">
        <w:rPr>
          <w:rFonts w:ascii="宋体" w:hAnsi="宋体" w:cs="宋体" w:hint="eastAsia"/>
          <w:color w:val="000000"/>
          <w:sz w:val="24"/>
        </w:rPr>
        <w:t>直接推动了国务院第一部器官移植法规——《人体器官移植条例》的出台；（2）2010年国家启动器官捐献试点工作，项目单位是第一批试点单位，并长期保持我国公民身后器官捐献例数最多的纪录，</w:t>
      </w:r>
      <w:proofErr w:type="gramStart"/>
      <w:r w:rsidRPr="00F92B9C">
        <w:rPr>
          <w:rFonts w:ascii="宋体" w:hAnsi="宋体" w:cs="宋体" w:hint="eastAsia"/>
          <w:color w:val="000000"/>
          <w:sz w:val="24"/>
        </w:rPr>
        <w:t>多次受卫计委</w:t>
      </w:r>
      <w:proofErr w:type="gramEnd"/>
      <w:r w:rsidRPr="00F92B9C">
        <w:rPr>
          <w:rFonts w:ascii="宋体" w:hAnsi="宋体" w:cs="宋体" w:hint="eastAsia"/>
          <w:color w:val="000000"/>
          <w:sz w:val="24"/>
        </w:rPr>
        <w:t>委派到全国各地进行技术指导。在国家卫计委2013年召开的器官捐献试点工作总结会上，项目负责人作为唯一的专家代表介绍器官捐献工作经验；（3）主编我国第一部器官捐献专著《公民身后器官捐献理论与实践》和《中国器官捐献指南》；（4）项目负责人2次受卫生部委托，代表中国移植</w:t>
      </w:r>
      <w:proofErr w:type="gramStart"/>
      <w:r w:rsidRPr="00F92B9C">
        <w:rPr>
          <w:rFonts w:ascii="宋体" w:hAnsi="宋体" w:cs="宋体" w:hint="eastAsia"/>
          <w:color w:val="000000"/>
          <w:sz w:val="24"/>
        </w:rPr>
        <w:t>界出席</w:t>
      </w:r>
      <w:proofErr w:type="gramEnd"/>
      <w:r w:rsidRPr="00F92B9C">
        <w:rPr>
          <w:rFonts w:ascii="宋体" w:hAnsi="宋体" w:cs="宋体"/>
          <w:color w:val="000000"/>
          <w:sz w:val="24"/>
        </w:rPr>
        <w:t>WHO</w:t>
      </w:r>
      <w:r w:rsidRPr="00F92B9C">
        <w:rPr>
          <w:rFonts w:ascii="宋体" w:hAnsi="宋体" w:cs="宋体" w:hint="eastAsia"/>
          <w:color w:val="000000"/>
          <w:sz w:val="24"/>
        </w:rPr>
        <w:t>会议介绍中国器官捐献并当选</w:t>
      </w:r>
      <w:r w:rsidRPr="00F92B9C">
        <w:rPr>
          <w:rFonts w:ascii="宋体" w:hAnsi="宋体" w:cs="宋体"/>
          <w:color w:val="000000"/>
          <w:sz w:val="24"/>
        </w:rPr>
        <w:t>“The Key Opinion Leader</w:t>
      </w:r>
      <w:r w:rsidRPr="00F92B9C">
        <w:rPr>
          <w:rFonts w:ascii="宋体" w:hAnsi="宋体" w:cs="宋体" w:hint="eastAsia"/>
          <w:color w:val="000000"/>
          <w:sz w:val="24"/>
        </w:rPr>
        <w:t xml:space="preserve"> </w:t>
      </w:r>
      <w:r w:rsidRPr="00F92B9C">
        <w:rPr>
          <w:rFonts w:ascii="宋体" w:hAnsi="宋体" w:cs="宋体"/>
          <w:color w:val="000000"/>
          <w:sz w:val="24"/>
        </w:rPr>
        <w:t>in</w:t>
      </w:r>
      <w:r w:rsidRPr="00F92B9C">
        <w:rPr>
          <w:rFonts w:ascii="宋体" w:hAnsi="宋体" w:cs="宋体" w:hint="eastAsia"/>
          <w:color w:val="000000"/>
          <w:sz w:val="24"/>
        </w:rPr>
        <w:t xml:space="preserve"> </w:t>
      </w:r>
      <w:r w:rsidRPr="00F92B9C">
        <w:rPr>
          <w:rFonts w:ascii="宋体" w:hAnsi="宋体" w:cs="宋体"/>
          <w:color w:val="000000"/>
          <w:sz w:val="24"/>
        </w:rPr>
        <w:t>Organ</w:t>
      </w:r>
      <w:r w:rsidRPr="00F92B9C">
        <w:rPr>
          <w:rFonts w:ascii="宋体" w:hAnsi="宋体" w:cs="宋体" w:hint="eastAsia"/>
          <w:color w:val="000000"/>
          <w:sz w:val="24"/>
        </w:rPr>
        <w:t xml:space="preserve"> </w:t>
      </w:r>
      <w:r w:rsidRPr="00F92B9C">
        <w:rPr>
          <w:rFonts w:ascii="宋体" w:hAnsi="宋体" w:cs="宋体"/>
          <w:color w:val="000000"/>
          <w:sz w:val="24"/>
        </w:rPr>
        <w:t>Transplantation”</w:t>
      </w:r>
      <w:r w:rsidRPr="00F92B9C">
        <w:rPr>
          <w:rFonts w:ascii="宋体" w:hAnsi="宋体" w:cs="宋体" w:hint="eastAsia"/>
          <w:color w:val="000000"/>
          <w:sz w:val="24"/>
        </w:rPr>
        <w:t>；（5）作为我国移植中心代表签署停止使用死囚器官的《杭州宣言》；（6）2014年建立我国第一个器官捐献志愿者登记网站，并聘任香港知名艺人曾志伟担任器官捐献推广大使。同时借助国际器官捐献合作论坛、中国OPO联盟、卫计委与国际扶轮3450区器官捐献国际合作项目的唯一执行单位、“植树中华”全国移植示范中心等学术平台，通过</w:t>
      </w:r>
      <w:r>
        <w:rPr>
          <w:rFonts w:ascii="宋体" w:hAnsi="宋体" w:cs="宋体" w:hint="eastAsia"/>
          <w:color w:val="000000"/>
          <w:sz w:val="24"/>
        </w:rPr>
        <w:t>举办</w:t>
      </w:r>
      <w:r w:rsidRPr="00F92B9C">
        <w:rPr>
          <w:rFonts w:ascii="宋体" w:hAnsi="宋体" w:cs="宋体" w:hint="eastAsia"/>
          <w:color w:val="000000"/>
          <w:sz w:val="24"/>
        </w:rPr>
        <w:t>国际会议、国内OPO建设培训班等多种形式进行技术成果的应用推广，极大地推动了我国器官捐献工作的进程，使我国成为国际上器官捐献工作进展最快的国家和全球第二移植大国。我国器官移植实现的这一历史性转变也获得党和政府以及社会各界的高度肯定以及国际社会的高度认可。WHO高度评价我国器官捐献改革取得的成就，认为我国“是亚洲地区器官捐献改革的成功典范”。</w:t>
      </w:r>
    </w:p>
    <w:p w:rsidR="00031964" w:rsidRDefault="00031964" w:rsidP="00031964">
      <w:pPr>
        <w:spacing w:line="360" w:lineRule="auto"/>
        <w:rPr>
          <w:rFonts w:ascii="宋体" w:hAnsi="宋体" w:cs="宋体"/>
          <w:color w:val="000000"/>
          <w:sz w:val="24"/>
        </w:rPr>
      </w:pPr>
    </w:p>
    <w:p w:rsidR="00031964" w:rsidRPr="00031964" w:rsidRDefault="00031964" w:rsidP="00031964">
      <w:pPr>
        <w:spacing w:line="360" w:lineRule="auto"/>
        <w:rPr>
          <w:rFonts w:ascii="宋体" w:hAnsi="宋体" w:cs="宋体"/>
          <w:color w:val="000000"/>
          <w:sz w:val="24"/>
        </w:rPr>
      </w:pPr>
      <w:r>
        <w:rPr>
          <w:rFonts w:ascii="宋体" w:hAnsi="宋体" w:cs="宋体"/>
          <w:color w:val="000000"/>
          <w:sz w:val="24"/>
        </w:rPr>
        <w:t>十</w:t>
      </w:r>
      <w:r>
        <w:rPr>
          <w:rFonts w:ascii="宋体" w:hAnsi="宋体" w:cs="宋体" w:hint="eastAsia"/>
          <w:color w:val="000000"/>
          <w:sz w:val="24"/>
        </w:rPr>
        <w:t>、项目名称：</w:t>
      </w:r>
      <w:bookmarkStart w:id="13" w:name="OLE_LINK27"/>
      <w:bookmarkStart w:id="14" w:name="OLE_LINK28"/>
      <w:bookmarkStart w:id="15" w:name="OLE_LINK33"/>
      <w:r w:rsidRPr="00031964">
        <w:rPr>
          <w:rFonts w:ascii="宋体" w:hAnsi="宋体" w:cs="宋体" w:hint="eastAsia"/>
          <w:color w:val="000000"/>
          <w:sz w:val="24"/>
        </w:rPr>
        <w:t>孤独症谱系障碍儿童神经心理机制</w:t>
      </w:r>
      <w:bookmarkEnd w:id="13"/>
      <w:bookmarkEnd w:id="14"/>
      <w:bookmarkEnd w:id="15"/>
      <w:r w:rsidRPr="00031964">
        <w:rPr>
          <w:rFonts w:ascii="宋体" w:hAnsi="宋体" w:cs="宋体" w:hint="eastAsia"/>
          <w:color w:val="000000"/>
          <w:sz w:val="24"/>
        </w:rPr>
        <w:t>基础研究</w:t>
      </w:r>
    </w:p>
    <w:p w:rsidR="00031964" w:rsidRPr="00031964" w:rsidRDefault="00031964" w:rsidP="00031964">
      <w:pPr>
        <w:rPr>
          <w:bCs/>
          <w:sz w:val="22"/>
        </w:rPr>
      </w:pPr>
      <w:r w:rsidRPr="00031964">
        <w:rPr>
          <w:rFonts w:hint="eastAsia"/>
          <w:bCs/>
          <w:sz w:val="24"/>
        </w:rPr>
        <w:t>主要完成人：</w:t>
      </w:r>
    </w:p>
    <w:p w:rsidR="00031964" w:rsidRDefault="00031964" w:rsidP="00031964">
      <w:pPr>
        <w:rPr>
          <w:rFonts w:ascii="宋体" w:hAnsi="宋体" w:cs="宋体"/>
          <w:color w:val="000000"/>
          <w:sz w:val="24"/>
        </w:rPr>
      </w:pPr>
      <w:r w:rsidRPr="00031964">
        <w:rPr>
          <w:rFonts w:ascii="宋体" w:hAnsi="宋体" w:cs="宋体" w:hint="eastAsia"/>
          <w:color w:val="000000"/>
          <w:sz w:val="24"/>
        </w:rPr>
        <w:t xml:space="preserve">静进 金宇 杨文翰 刘步云 王庆雄 李咏梅 王馨 </w:t>
      </w:r>
      <w:proofErr w:type="gramStart"/>
      <w:r w:rsidRPr="00031964">
        <w:rPr>
          <w:rFonts w:ascii="宋体" w:hAnsi="宋体" w:cs="宋体" w:hint="eastAsia"/>
          <w:color w:val="000000"/>
          <w:sz w:val="24"/>
        </w:rPr>
        <w:t>顾丽萍</w:t>
      </w:r>
      <w:proofErr w:type="gramEnd"/>
      <w:r w:rsidRPr="00031964">
        <w:rPr>
          <w:rFonts w:ascii="宋体" w:hAnsi="宋体" w:cs="宋体" w:hint="eastAsia"/>
          <w:color w:val="000000"/>
          <w:sz w:val="24"/>
        </w:rPr>
        <w:t xml:space="preserve"> 徐桂凤 魏薇 彭仰华 郭嘉</w:t>
      </w:r>
    </w:p>
    <w:p w:rsid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项目简介：</w:t>
      </w:r>
    </w:p>
    <w:p w:rsid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本系列研究主要包含了四个方面内容，一是通过人群流行病学调查和Meta分析研究了我国孤独症谱系障碍（ASD）的流行病学特征及可能的危险因素，表明广州市区ASD患病率75.4/10000，其中典型孤独症29.5/10000，高功能孤独症占16.7%，Asperger综合征为41.0/10000，其他未加标明的广泛性发育障碍为4.9/10000，父母亲生育年龄偏高34岁以及、母亲受教育程度在本科及研究生以</w:t>
      </w:r>
      <w:r w:rsidRPr="00031964">
        <w:rPr>
          <w:rFonts w:ascii="宋体" w:hAnsi="宋体" w:cs="宋体" w:hint="eastAsia"/>
          <w:color w:val="000000"/>
          <w:sz w:val="24"/>
        </w:rPr>
        <w:lastRenderedPageBreak/>
        <w:t>上以及母孕期情绪波动等被列入高危因素。二是围绕我国ASD儿童神经心理机制开展了基础性研究，通过系列实验探索ASDs在基本的信息加工模式、社会认知功能及社会动机三个方面的表现特征及相关机制，并采用影像学技术进行神经功能定位研究，其中包含机制研究及方法学的探索。结果发现ASD存在明显的面孔识别障碍、共享注意缺陷、眼动扫描轨迹异常、以右和右侧</w:t>
      </w:r>
      <w:proofErr w:type="gramStart"/>
      <w:r w:rsidRPr="00031964">
        <w:rPr>
          <w:rFonts w:ascii="宋体" w:hAnsi="宋体" w:cs="宋体" w:hint="eastAsia"/>
          <w:color w:val="000000"/>
          <w:sz w:val="24"/>
        </w:rPr>
        <w:t>眶</w:t>
      </w:r>
      <w:proofErr w:type="gramEnd"/>
      <w:r w:rsidRPr="00031964">
        <w:rPr>
          <w:rFonts w:ascii="宋体" w:hAnsi="宋体" w:cs="宋体" w:hint="eastAsia"/>
          <w:color w:val="000000"/>
          <w:sz w:val="24"/>
        </w:rPr>
        <w:t>额叶及梭状回、杏仁核为轴的神经激活状态异常以及传导异常，在运用S99mTc-ECD SPECT和功能磁共振（fMRI）探查ASD儿童局部脑血流灌注的改变时发现，静息状态下患儿脑血流灌注存在显著异常并涉及多个脑区，灌注下降的脑区有右侧</w:t>
      </w:r>
      <w:proofErr w:type="gramStart"/>
      <w:r w:rsidRPr="00031964">
        <w:rPr>
          <w:rFonts w:ascii="宋体" w:hAnsi="宋体" w:cs="宋体" w:hint="eastAsia"/>
          <w:color w:val="000000"/>
          <w:sz w:val="24"/>
        </w:rPr>
        <w:t>眶</w:t>
      </w:r>
      <w:proofErr w:type="gramEnd"/>
      <w:r w:rsidRPr="00031964">
        <w:rPr>
          <w:rFonts w:ascii="宋体" w:hAnsi="宋体" w:cs="宋体" w:hint="eastAsia"/>
          <w:color w:val="000000"/>
          <w:sz w:val="24"/>
        </w:rPr>
        <w:t>额回、额下回（腹侧）、左侧额上回，右侧颞上回、双侧颞下回，右顶叶角回，双侧舌回、右侧楔叶、枕颞外侧回，双侧豆状核、左侧尾状核，左侧海马旁回钩、杏仁体核，右侧丘脑，双侧小脑前、后叶。可以说，这些结果为ASD“社会脑”神经网络生物基础的定性定位探寻到了实验依据。三是建立了筛查、诊断及康复干预方法的探索研究，并开展了应用实践，并根据ASD临床表型研制和修订了《Asperger筛查量表》《马特森儿童社会技能评价量表中文版（MESSY）》《比喻讽刺文测试》和《婴幼儿社会认知发展评定量表》，获得了理想的临床信效度检验值，进而在多家机构推广应用，适用性得到广泛认可；基于上述针对性开展的ASD社会认知的促进、社交情绪综合培训和催产素</w:t>
      </w:r>
      <w:proofErr w:type="gramStart"/>
      <w:r w:rsidRPr="00031964">
        <w:rPr>
          <w:rFonts w:ascii="宋体" w:hAnsi="宋体" w:cs="宋体" w:hint="eastAsia"/>
          <w:color w:val="000000"/>
          <w:sz w:val="24"/>
        </w:rPr>
        <w:t>鼻</w:t>
      </w:r>
      <w:proofErr w:type="gramEnd"/>
      <w:r w:rsidRPr="00031964">
        <w:rPr>
          <w:rFonts w:ascii="宋体" w:hAnsi="宋体" w:cs="宋体" w:hint="eastAsia"/>
          <w:color w:val="000000"/>
          <w:sz w:val="24"/>
        </w:rPr>
        <w:t>吸入治疗等获得了较明显疗效，为ASD多元化康复治疗提供了关键技术和依据。为验证上述研究结果，进而开展了中日跨文化比较研究，将本研究部分指标与日本ASD儿童的相关数据进行了比较分析，在眼动扫描、神经电生理反应、表情识别和情绪加工等方面获得了共性结果，比较研究成果已在多次国际会议上进行了报告。上述成果已在国内外发表学术论文58篇，培养博士研究生4名，硕士研究生12名，派出10人次出国进行学术交流及合作研究。继而，目前在干预措施方面建构了一整套ASD儿童社会认知促进训练的通用模式，亦在继后的实践中进行实证性应用。</w:t>
      </w:r>
    </w:p>
    <w:p w:rsidR="00002E40" w:rsidRDefault="00002E40" w:rsidP="00002E40">
      <w:pPr>
        <w:spacing w:line="360" w:lineRule="auto"/>
        <w:rPr>
          <w:rFonts w:ascii="宋体" w:hAnsi="宋体" w:cs="宋体"/>
          <w:color w:val="000000"/>
          <w:sz w:val="24"/>
        </w:rPr>
      </w:pPr>
    </w:p>
    <w:p w:rsidR="00BF1CDB" w:rsidRDefault="00BF1CDB" w:rsidP="00002E40">
      <w:pPr>
        <w:spacing w:line="360" w:lineRule="auto"/>
        <w:rPr>
          <w:rFonts w:ascii="宋体" w:hAnsi="宋体" w:cs="宋体"/>
          <w:color w:val="000000"/>
          <w:sz w:val="24"/>
        </w:rPr>
      </w:pPr>
    </w:p>
    <w:p w:rsidR="00002E40" w:rsidRPr="00002E40" w:rsidRDefault="00002E40" w:rsidP="00002E40">
      <w:pPr>
        <w:spacing w:line="360" w:lineRule="auto"/>
        <w:rPr>
          <w:rFonts w:ascii="宋体" w:hAnsi="宋体" w:cs="宋体"/>
          <w:color w:val="000000"/>
          <w:sz w:val="24"/>
        </w:rPr>
      </w:pPr>
    </w:p>
    <w:p w:rsidR="00031964" w:rsidRPr="00031964" w:rsidRDefault="00031964" w:rsidP="00031964">
      <w:pPr>
        <w:rPr>
          <w:sz w:val="24"/>
        </w:rPr>
      </w:pPr>
      <w:r>
        <w:rPr>
          <w:rFonts w:ascii="宋体" w:hAnsi="宋体" w:cs="宋体" w:hint="eastAsia"/>
          <w:color w:val="000000"/>
          <w:sz w:val="24"/>
        </w:rPr>
        <w:t>十一、</w:t>
      </w:r>
      <w:r w:rsidRPr="00031964">
        <w:rPr>
          <w:rFonts w:hint="eastAsia"/>
          <w:sz w:val="24"/>
        </w:rPr>
        <w:t>项目名称：带蒂组织</w:t>
      </w:r>
      <w:proofErr w:type="gramStart"/>
      <w:r w:rsidRPr="00031964">
        <w:rPr>
          <w:rFonts w:hint="eastAsia"/>
          <w:sz w:val="24"/>
        </w:rPr>
        <w:t>瓣</w:t>
      </w:r>
      <w:proofErr w:type="gramEnd"/>
      <w:r w:rsidRPr="00031964">
        <w:rPr>
          <w:rFonts w:hint="eastAsia"/>
          <w:sz w:val="24"/>
        </w:rPr>
        <w:t>修复头颈肿瘤术后软硬组织缺损</w:t>
      </w:r>
    </w:p>
    <w:p w:rsidR="00031964" w:rsidRPr="00031964" w:rsidRDefault="00031964" w:rsidP="00031964">
      <w:pPr>
        <w:rPr>
          <w:sz w:val="24"/>
        </w:rPr>
      </w:pPr>
      <w:r w:rsidRPr="00031964">
        <w:rPr>
          <w:rFonts w:hint="eastAsia"/>
          <w:sz w:val="24"/>
        </w:rPr>
        <w:t>主要完成单位：中山大学孙逸仙纪念医院</w:t>
      </w:r>
    </w:p>
    <w:p w:rsidR="00031964" w:rsidRPr="00031964" w:rsidRDefault="00031964" w:rsidP="00031964">
      <w:pPr>
        <w:ind w:left="2640" w:hangingChars="1100" w:hanging="2640"/>
        <w:rPr>
          <w:sz w:val="24"/>
        </w:rPr>
      </w:pPr>
      <w:r w:rsidRPr="00031964">
        <w:rPr>
          <w:rFonts w:hint="eastAsia"/>
          <w:sz w:val="24"/>
        </w:rPr>
        <w:t>主要完成人（</w:t>
      </w:r>
      <w:proofErr w:type="gramStart"/>
      <w:r w:rsidRPr="00031964">
        <w:rPr>
          <w:rFonts w:hint="eastAsia"/>
          <w:sz w:val="24"/>
        </w:rPr>
        <w:t>按排</w:t>
      </w:r>
      <w:proofErr w:type="gramEnd"/>
      <w:r w:rsidRPr="00031964">
        <w:rPr>
          <w:rFonts w:hint="eastAsia"/>
          <w:sz w:val="24"/>
        </w:rPr>
        <w:t>名）：陈伟良、杨朝晖、张大明、张彬、王建广、李劲松、黄志权、王友元、范松</w:t>
      </w:r>
    </w:p>
    <w:p w:rsidR="00031964" w:rsidRPr="00031964" w:rsidRDefault="00031964" w:rsidP="00031964">
      <w:pPr>
        <w:ind w:left="2640" w:hangingChars="1100" w:hanging="2640"/>
        <w:rPr>
          <w:sz w:val="24"/>
        </w:rPr>
      </w:pPr>
      <w:r w:rsidRPr="00031964">
        <w:rPr>
          <w:rFonts w:hint="eastAsia"/>
          <w:sz w:val="24"/>
        </w:rPr>
        <w:lastRenderedPageBreak/>
        <w:t>项目简介：</w:t>
      </w:r>
    </w:p>
    <w:p w:rsidR="00031964" w:rsidRPr="003330CA" w:rsidRDefault="00031964" w:rsidP="00031964">
      <w:pPr>
        <w:spacing w:line="360" w:lineRule="auto"/>
        <w:rPr>
          <w:rFonts w:asciiTheme="minorEastAsia" w:hAnsiTheme="minorEastAsia"/>
          <w:sz w:val="24"/>
          <w:szCs w:val="24"/>
        </w:rPr>
      </w:pPr>
      <w:r w:rsidRPr="003330CA">
        <w:rPr>
          <w:rFonts w:asciiTheme="minorEastAsia" w:hAnsiTheme="minorEastAsia" w:hint="eastAsia"/>
          <w:sz w:val="24"/>
          <w:szCs w:val="24"/>
        </w:rPr>
        <w:t>中山大学孙逸仙纪念医院陈伟良教授团队经过10多年临床实践，针对900余例头颈肿瘤术后缺损，创新性的研制了顺行/逆行面动脉-颏下动脉系统为蒂岛状（骨、肌皮）瓣；颈横动脉系统</w:t>
      </w:r>
      <w:proofErr w:type="gramStart"/>
      <w:r w:rsidRPr="003330CA">
        <w:rPr>
          <w:rFonts w:asciiTheme="minorEastAsia" w:hAnsiTheme="minorEastAsia" w:hint="eastAsia"/>
          <w:sz w:val="24"/>
          <w:szCs w:val="24"/>
        </w:rPr>
        <w:t>为蒂下斜方肌</w:t>
      </w:r>
      <w:proofErr w:type="gramEnd"/>
      <w:r w:rsidRPr="003330CA">
        <w:rPr>
          <w:rFonts w:asciiTheme="minorEastAsia" w:hAnsiTheme="minorEastAsia" w:hint="eastAsia"/>
          <w:sz w:val="24"/>
          <w:szCs w:val="24"/>
        </w:rPr>
        <w:t xml:space="preserve">（骨、肌皮）瓣、延长锁骨上岛状皮瓣；面颈胸旋转皮瓣和复合颞肌筋膜瓣； </w:t>
      </w:r>
      <w:proofErr w:type="gramStart"/>
      <w:r w:rsidRPr="003330CA">
        <w:rPr>
          <w:rFonts w:asciiTheme="minorEastAsia" w:hAnsiTheme="minorEastAsia" w:hint="eastAsia"/>
          <w:sz w:val="24"/>
          <w:szCs w:val="24"/>
        </w:rPr>
        <w:t>面浅肌筋膜</w:t>
      </w:r>
      <w:proofErr w:type="gramEnd"/>
      <w:r w:rsidRPr="003330CA">
        <w:rPr>
          <w:rFonts w:asciiTheme="minorEastAsia" w:hAnsiTheme="minorEastAsia" w:hint="eastAsia"/>
          <w:sz w:val="24"/>
          <w:szCs w:val="24"/>
        </w:rPr>
        <w:t>瓣；颏部V-Y推进皮瓣。获良好的社会效益。举办13届</w:t>
      </w:r>
      <w:proofErr w:type="gramStart"/>
      <w:r w:rsidRPr="003330CA">
        <w:rPr>
          <w:rFonts w:asciiTheme="minorEastAsia" w:hAnsiTheme="minorEastAsia" w:hint="eastAsia"/>
          <w:sz w:val="24"/>
          <w:szCs w:val="24"/>
        </w:rPr>
        <w:t>国家级继教班</w:t>
      </w:r>
      <w:proofErr w:type="gramEnd"/>
      <w:r w:rsidRPr="003330CA">
        <w:rPr>
          <w:rFonts w:asciiTheme="minorEastAsia" w:hAnsiTheme="minorEastAsia" w:hint="eastAsia"/>
          <w:sz w:val="24"/>
          <w:szCs w:val="24"/>
        </w:rPr>
        <w:t>“</w:t>
      </w:r>
      <w:r w:rsidRPr="005A4B10">
        <w:rPr>
          <w:rFonts w:asciiTheme="minorEastAsia" w:hAnsiTheme="minorEastAsia" w:hint="eastAsia"/>
          <w:sz w:val="24"/>
          <w:szCs w:val="24"/>
        </w:rPr>
        <w:t>口腔</w:t>
      </w:r>
      <w:proofErr w:type="gramStart"/>
      <w:r w:rsidRPr="005A4B10">
        <w:rPr>
          <w:rFonts w:asciiTheme="minorEastAsia" w:hAnsiTheme="minorEastAsia" w:hint="eastAsia"/>
          <w:sz w:val="24"/>
          <w:szCs w:val="24"/>
        </w:rPr>
        <w:t>颅</w:t>
      </w:r>
      <w:proofErr w:type="gramEnd"/>
      <w:r w:rsidRPr="005A4B10">
        <w:rPr>
          <w:rFonts w:asciiTheme="minorEastAsia" w:hAnsiTheme="minorEastAsia" w:hint="eastAsia"/>
          <w:sz w:val="24"/>
          <w:szCs w:val="24"/>
        </w:rPr>
        <w:t>颌面-头颈肿瘤预防和综合序列治疗高级研修班</w:t>
      </w:r>
      <w:r w:rsidRPr="003330CA">
        <w:rPr>
          <w:rFonts w:asciiTheme="minorEastAsia" w:hAnsiTheme="minorEastAsia" w:hint="eastAsia"/>
          <w:sz w:val="24"/>
          <w:szCs w:val="24"/>
        </w:rPr>
        <w:t>”</w:t>
      </w:r>
      <w:r>
        <w:rPr>
          <w:rFonts w:asciiTheme="minorEastAsia" w:hAnsiTheme="minorEastAsia" w:hint="eastAsia"/>
          <w:sz w:val="24"/>
          <w:szCs w:val="24"/>
        </w:rPr>
        <w:t>，培训了</w:t>
      </w:r>
      <w:r w:rsidRPr="00A47ACC">
        <w:rPr>
          <w:rFonts w:asciiTheme="minorEastAsia" w:hAnsiTheme="minorEastAsia" w:hint="eastAsia"/>
          <w:sz w:val="24"/>
          <w:szCs w:val="24"/>
        </w:rPr>
        <w:t>全国1000多名学员</w:t>
      </w:r>
      <w:r>
        <w:rPr>
          <w:rFonts w:asciiTheme="minorEastAsia" w:hAnsiTheme="minorEastAsia" w:hint="eastAsia"/>
          <w:sz w:val="24"/>
          <w:szCs w:val="24"/>
        </w:rPr>
        <w:t>，</w:t>
      </w:r>
      <w:r w:rsidRPr="00A47ACC">
        <w:rPr>
          <w:rFonts w:asciiTheme="minorEastAsia" w:hAnsiTheme="minorEastAsia" w:hint="eastAsia"/>
          <w:sz w:val="24"/>
          <w:szCs w:val="24"/>
        </w:rPr>
        <w:t>培养了14名博士研究生、35名硕士研究生和51名进修医生</w:t>
      </w:r>
      <w:r>
        <w:rPr>
          <w:rFonts w:asciiTheme="minorEastAsia" w:hAnsiTheme="minorEastAsia" w:hint="eastAsia"/>
          <w:sz w:val="24"/>
          <w:szCs w:val="24"/>
        </w:rPr>
        <w:t>。</w:t>
      </w:r>
      <w:r w:rsidRPr="003330CA">
        <w:rPr>
          <w:rFonts w:asciiTheme="minorEastAsia" w:hAnsiTheme="minorEastAsia" w:hint="eastAsia"/>
          <w:sz w:val="24"/>
          <w:szCs w:val="24"/>
        </w:rPr>
        <w:t>本项目共发表SCI论文26篇。论文共被引用166次，其中他引118次。</w:t>
      </w:r>
    </w:p>
    <w:p w:rsidR="00031964" w:rsidRPr="00002E40" w:rsidRDefault="00031964" w:rsidP="00031964">
      <w:pPr>
        <w:rPr>
          <w:rFonts w:asciiTheme="minorEastAsia" w:hAnsiTheme="minorEastAsia"/>
          <w:sz w:val="24"/>
          <w:szCs w:val="24"/>
        </w:rPr>
      </w:pPr>
    </w:p>
    <w:p w:rsidR="00031964" w:rsidRPr="00002E40" w:rsidRDefault="00031964" w:rsidP="00031964">
      <w:pPr>
        <w:rPr>
          <w:rFonts w:asciiTheme="minorEastAsia" w:hAnsiTheme="minorEastAsia"/>
          <w:sz w:val="24"/>
          <w:szCs w:val="24"/>
        </w:rPr>
      </w:pPr>
      <w:r w:rsidRPr="00002E40">
        <w:rPr>
          <w:rFonts w:asciiTheme="minorEastAsia" w:hAnsiTheme="minorEastAsia" w:hint="eastAsia"/>
          <w:sz w:val="24"/>
          <w:szCs w:val="24"/>
        </w:rPr>
        <w:t>推广应用情况：</w:t>
      </w:r>
    </w:p>
    <w:p w:rsidR="00031964" w:rsidRPr="00002E40" w:rsidRDefault="00031964" w:rsidP="00031964">
      <w:pPr>
        <w:spacing w:line="360" w:lineRule="auto"/>
        <w:ind w:firstLineChars="200" w:firstLine="480"/>
        <w:rPr>
          <w:rFonts w:asciiTheme="minorEastAsia" w:hAnsiTheme="minorEastAsia"/>
          <w:sz w:val="24"/>
          <w:szCs w:val="24"/>
        </w:rPr>
      </w:pPr>
      <w:r w:rsidRPr="00002E40">
        <w:rPr>
          <w:rFonts w:asciiTheme="minorEastAsia" w:hAnsiTheme="minorEastAsia" w:hint="eastAsia"/>
          <w:sz w:val="24"/>
          <w:szCs w:val="24"/>
        </w:rPr>
        <w:t xml:space="preserve"> 2000-2005年主办5届省级继续教育项目“口腔</w:t>
      </w:r>
      <w:proofErr w:type="gramStart"/>
      <w:r w:rsidRPr="00002E40">
        <w:rPr>
          <w:rFonts w:asciiTheme="minorEastAsia" w:hAnsiTheme="minorEastAsia" w:hint="eastAsia"/>
          <w:sz w:val="24"/>
          <w:szCs w:val="24"/>
        </w:rPr>
        <w:t>颅</w:t>
      </w:r>
      <w:proofErr w:type="gramEnd"/>
      <w:r w:rsidRPr="00002E40">
        <w:rPr>
          <w:rFonts w:asciiTheme="minorEastAsia" w:hAnsiTheme="minorEastAsia" w:hint="eastAsia"/>
          <w:sz w:val="24"/>
          <w:szCs w:val="24"/>
        </w:rPr>
        <w:t>颌面肿瘤综合治疗研修班”，2005-2010年连续主办国家级继续教育项目“口腔颌面-头颈肿瘤预防和综合治疗高级研修班”。其中2008年本项目与中华口腔医学会合作举办了“第四次全国口腔颌面-头颈肿瘤内科协作组综合治疗学术研讨会暨口腔颌面－头颈肿瘤预防和综合治疗高级研修班”。2011年成立了广东省医学会口腔颌面-头颈外科委员会，之后与医学会每年共同举办两次学术活动即“口腔颌面-头颈肿瘤预防和综合治疗高级研修班”和“年中学术沙龙”。本项目</w:t>
      </w:r>
      <w:proofErr w:type="gramStart"/>
      <w:r w:rsidRPr="00002E40">
        <w:rPr>
          <w:rFonts w:asciiTheme="minorEastAsia" w:hAnsiTheme="minorEastAsia" w:hint="eastAsia"/>
          <w:sz w:val="24"/>
          <w:szCs w:val="24"/>
        </w:rPr>
        <w:t>治疗约</w:t>
      </w:r>
      <w:proofErr w:type="gramEnd"/>
      <w:r w:rsidRPr="00002E40">
        <w:rPr>
          <w:rFonts w:asciiTheme="minorEastAsia" w:hAnsiTheme="minorEastAsia"/>
          <w:sz w:val="24"/>
          <w:szCs w:val="24"/>
        </w:rPr>
        <w:t>900</w:t>
      </w:r>
      <w:r w:rsidRPr="00002E40">
        <w:rPr>
          <w:rFonts w:asciiTheme="minorEastAsia" w:hAnsiTheme="minorEastAsia" w:hint="eastAsia"/>
          <w:sz w:val="24"/>
          <w:szCs w:val="24"/>
        </w:rPr>
        <w:t>多例患者，为康复贡献了力量，取得较好的社会效益和经济效益。近十年我们培养了14名博士研究生、35名硕士研究生和65名进修医生。我们应邀到全省几十家医院开展手术示教，尤其包括省内中山大学附属第三、五医院、广东省人民医院多家著名三甲医院推广应用并出具证明；多次参加国内外头颈肿瘤、口腔</w:t>
      </w:r>
      <w:proofErr w:type="gramStart"/>
      <w:r w:rsidRPr="00002E40">
        <w:rPr>
          <w:rFonts w:asciiTheme="minorEastAsia" w:hAnsiTheme="minorEastAsia" w:hint="eastAsia"/>
          <w:sz w:val="24"/>
          <w:szCs w:val="24"/>
        </w:rPr>
        <w:t>癌会议并大会</w:t>
      </w:r>
      <w:proofErr w:type="gramEnd"/>
      <w:r w:rsidRPr="00002E40">
        <w:rPr>
          <w:rFonts w:asciiTheme="minorEastAsia" w:hAnsiTheme="minorEastAsia" w:hint="eastAsia"/>
          <w:sz w:val="24"/>
          <w:szCs w:val="24"/>
        </w:rPr>
        <w:t>汇报成果， 至2014.5本课题研究共发表相关SCI收录论文26篇。</w:t>
      </w:r>
    </w:p>
    <w:p w:rsidR="00031964" w:rsidRDefault="00031964" w:rsidP="00031964">
      <w:pPr>
        <w:rPr>
          <w:rFonts w:ascii="宋体" w:hAnsi="宋体" w:cs="宋体"/>
          <w:color w:val="000000"/>
          <w:sz w:val="24"/>
        </w:rPr>
      </w:pPr>
    </w:p>
    <w:p w:rsidR="00BF1CDB" w:rsidRDefault="00BF1CDB" w:rsidP="00031964">
      <w:pPr>
        <w:rPr>
          <w:rFonts w:ascii="宋体" w:hAnsi="宋体" w:cs="宋体"/>
          <w:color w:val="000000"/>
          <w:sz w:val="24"/>
        </w:rPr>
      </w:pPr>
    </w:p>
    <w:p w:rsidR="00002E40" w:rsidRDefault="00002E40" w:rsidP="00031964">
      <w:pPr>
        <w:rPr>
          <w:rFonts w:ascii="宋体" w:hAnsi="宋体" w:cs="宋体"/>
          <w:color w:val="000000"/>
          <w:sz w:val="24"/>
        </w:rPr>
      </w:pPr>
    </w:p>
    <w:p w:rsidR="00002E40" w:rsidRPr="00002E40" w:rsidRDefault="00002E40" w:rsidP="00002E40">
      <w:pPr>
        <w:spacing w:line="360" w:lineRule="exact"/>
        <w:rPr>
          <w:rFonts w:ascii="Calibri" w:hAnsi="Calibri" w:cs="宋体"/>
          <w:sz w:val="24"/>
        </w:rPr>
      </w:pPr>
      <w:r w:rsidRPr="00002E40">
        <w:rPr>
          <w:rFonts w:ascii="Calibri" w:hAnsi="Calibri" w:cs="宋体"/>
          <w:sz w:val="24"/>
        </w:rPr>
        <w:t>十二</w:t>
      </w:r>
      <w:r w:rsidRPr="00002E40">
        <w:rPr>
          <w:rFonts w:ascii="Calibri" w:hAnsi="Calibri" w:cs="宋体" w:hint="eastAsia"/>
          <w:sz w:val="24"/>
        </w:rPr>
        <w:t>、</w:t>
      </w:r>
      <w:r w:rsidRPr="00002E40">
        <w:rPr>
          <w:rFonts w:ascii="Calibri" w:hAnsi="Calibri" w:cs="宋体"/>
          <w:sz w:val="24"/>
        </w:rPr>
        <w:t>项目名称</w:t>
      </w:r>
      <w:r w:rsidRPr="00002E40">
        <w:rPr>
          <w:rFonts w:ascii="Calibri" w:hAnsi="Calibri" w:cs="宋体" w:hint="eastAsia"/>
          <w:sz w:val="24"/>
        </w:rPr>
        <w:t>：实现把多发性骨髓瘤转变为慢性病目标的整体治疗</w:t>
      </w:r>
    </w:p>
    <w:p w:rsidR="00002E40" w:rsidRPr="00002E40" w:rsidRDefault="00002E40" w:rsidP="00002E40">
      <w:pPr>
        <w:spacing w:line="360" w:lineRule="exact"/>
        <w:rPr>
          <w:rFonts w:ascii="Calibri" w:hAnsi="Calibri" w:cs="宋体"/>
          <w:sz w:val="24"/>
        </w:rPr>
      </w:pPr>
      <w:r w:rsidRPr="00002E40">
        <w:rPr>
          <w:rFonts w:ascii="Calibri" w:hAnsi="Calibri" w:cs="宋体"/>
          <w:sz w:val="24"/>
        </w:rPr>
        <w:t>主要完成单位</w:t>
      </w:r>
      <w:r w:rsidRPr="00002E40">
        <w:rPr>
          <w:rFonts w:ascii="Calibri" w:hAnsi="Calibri" w:cs="宋体" w:hint="eastAsia"/>
          <w:sz w:val="24"/>
        </w:rPr>
        <w:t>：中山大学附属第一医院</w:t>
      </w:r>
    </w:p>
    <w:p w:rsidR="00002E40" w:rsidRPr="00002E40" w:rsidRDefault="00002E40" w:rsidP="00002E40">
      <w:pPr>
        <w:spacing w:line="360" w:lineRule="exact"/>
        <w:rPr>
          <w:rFonts w:ascii="Calibri" w:hAnsi="Calibri" w:cs="宋体"/>
          <w:sz w:val="24"/>
        </w:rPr>
      </w:pPr>
      <w:r w:rsidRPr="00002E40">
        <w:rPr>
          <w:rFonts w:ascii="Calibri" w:hAnsi="Calibri" w:cs="宋体"/>
          <w:sz w:val="24"/>
        </w:rPr>
        <w:t>项目简介</w:t>
      </w:r>
      <w:r w:rsidRPr="00002E40">
        <w:rPr>
          <w:rFonts w:ascii="Calibri" w:hAnsi="Calibri" w:cs="宋体" w:hint="eastAsia"/>
          <w:sz w:val="24"/>
        </w:rPr>
        <w:t>：</w:t>
      </w:r>
    </w:p>
    <w:p w:rsidR="00002E40" w:rsidRDefault="00002E40" w:rsidP="00002E40">
      <w:pPr>
        <w:spacing w:line="360" w:lineRule="exact"/>
        <w:ind w:firstLineChars="200" w:firstLine="480"/>
        <w:rPr>
          <w:rFonts w:ascii="Calibri" w:hAnsi="Calibri" w:cs="Calibri"/>
          <w:sz w:val="24"/>
        </w:rPr>
      </w:pPr>
      <w:r>
        <w:rPr>
          <w:rFonts w:ascii="宋体" w:hAnsi="宋体" w:cs="宋体" w:hint="eastAsia"/>
          <w:sz w:val="24"/>
        </w:rPr>
        <w:t>多发性骨髓瘤（</w:t>
      </w:r>
      <w:r w:rsidRPr="00E96768">
        <w:rPr>
          <w:rFonts w:ascii="Calibri" w:hAnsi="Calibri" w:cs="Calibri"/>
          <w:sz w:val="24"/>
        </w:rPr>
        <w:t>MM</w:t>
      </w:r>
      <w:r>
        <w:rPr>
          <w:rFonts w:ascii="Calibri" w:hAnsi="Calibri" w:cs="宋体" w:hint="eastAsia"/>
          <w:sz w:val="24"/>
        </w:rPr>
        <w:t>）</w:t>
      </w:r>
      <w:r>
        <w:rPr>
          <w:rFonts w:ascii="宋体" w:hAnsi="宋体" w:cs="宋体" w:hint="eastAsia"/>
          <w:sz w:val="24"/>
        </w:rPr>
        <w:t>是好发于中老年的浆细胞恶性肿瘤。我国新诊断多发性骨髓瘤</w:t>
      </w:r>
      <w:r>
        <w:rPr>
          <w:rFonts w:ascii="宋体" w:hAnsi="宋体" w:cs="宋体"/>
          <w:sz w:val="24"/>
        </w:rPr>
        <w:t>(</w:t>
      </w:r>
      <w:r w:rsidRPr="00AA31DF">
        <w:rPr>
          <w:rFonts w:ascii="Calibri" w:hAnsi="Calibri" w:cs="Calibri"/>
          <w:sz w:val="24"/>
        </w:rPr>
        <w:t xml:space="preserve">Newly diagnosed </w:t>
      </w:r>
      <w:r>
        <w:rPr>
          <w:rFonts w:ascii="Calibri" w:hAnsi="Calibri" w:cs="Calibri"/>
          <w:sz w:val="24"/>
        </w:rPr>
        <w:t>MM</w:t>
      </w:r>
      <w:r w:rsidRPr="00AA31DF">
        <w:rPr>
          <w:rFonts w:ascii="Calibri" w:hAnsi="Calibri" w:cs="Calibri"/>
          <w:sz w:val="24"/>
        </w:rPr>
        <w:t>, NDMM</w:t>
      </w:r>
      <w:r>
        <w:rPr>
          <w:rFonts w:ascii="Calibri" w:hAnsi="宋体" w:cs="宋体" w:hint="eastAsia"/>
          <w:sz w:val="24"/>
        </w:rPr>
        <w:t>）</w:t>
      </w:r>
      <w:r>
        <w:rPr>
          <w:rFonts w:ascii="宋体" w:hAnsi="宋体" w:cs="宋体" w:hint="eastAsia"/>
          <w:sz w:val="24"/>
        </w:rPr>
        <w:t>患者的发病年龄普遍年轻化，中位发病年龄</w:t>
      </w:r>
      <w:r>
        <w:rPr>
          <w:rFonts w:ascii="宋体" w:hAnsi="宋体" w:cs="宋体"/>
          <w:sz w:val="24"/>
        </w:rPr>
        <w:t>57</w:t>
      </w:r>
      <w:r>
        <w:rPr>
          <w:rFonts w:ascii="宋体" w:hAnsi="宋体" w:cs="宋体" w:hint="eastAsia"/>
          <w:sz w:val="24"/>
        </w:rPr>
        <w:t>岁左右，</w:t>
      </w:r>
      <w:r w:rsidRPr="00AA31DF">
        <w:rPr>
          <w:rFonts w:ascii="Calibri" w:hAnsi="Calibri" w:cs="Calibri"/>
          <w:sz w:val="24"/>
        </w:rPr>
        <w:t>60-70%</w:t>
      </w:r>
      <w:r w:rsidRPr="000408C1">
        <w:rPr>
          <w:rFonts w:ascii="宋体" w:hAnsi="宋体" w:cs="宋体" w:hint="eastAsia"/>
          <w:sz w:val="24"/>
        </w:rPr>
        <w:t>就诊的</w:t>
      </w:r>
      <w:r>
        <w:rPr>
          <w:rFonts w:ascii="宋体" w:hAnsi="宋体" w:cs="宋体" w:hint="eastAsia"/>
          <w:sz w:val="24"/>
        </w:rPr>
        <w:t>患者年龄≤</w:t>
      </w:r>
      <w:r>
        <w:rPr>
          <w:rFonts w:ascii="宋体" w:hAnsi="宋体" w:cs="宋体"/>
          <w:sz w:val="24"/>
        </w:rPr>
        <w:t>65</w:t>
      </w:r>
      <w:r>
        <w:rPr>
          <w:rFonts w:ascii="宋体" w:hAnsi="宋体" w:cs="宋体" w:hint="eastAsia"/>
          <w:sz w:val="24"/>
        </w:rPr>
        <w:t>岁</w:t>
      </w:r>
      <w:r>
        <w:rPr>
          <w:rFonts w:ascii="宋体" w:cs="宋体" w:hint="eastAsia"/>
          <w:sz w:val="24"/>
        </w:rPr>
        <w:t>（</w:t>
      </w:r>
      <w:r>
        <w:rPr>
          <w:rFonts w:ascii="宋体" w:hAnsi="宋体" w:cs="宋体" w:hint="eastAsia"/>
          <w:sz w:val="24"/>
        </w:rPr>
        <w:t>国际上公认≤</w:t>
      </w:r>
      <w:r>
        <w:rPr>
          <w:rFonts w:ascii="宋体" w:hAnsi="宋体" w:cs="宋体"/>
          <w:sz w:val="24"/>
        </w:rPr>
        <w:t>65</w:t>
      </w:r>
      <w:r>
        <w:rPr>
          <w:rFonts w:ascii="宋体" w:hAnsi="宋体" w:cs="宋体" w:hint="eastAsia"/>
          <w:sz w:val="24"/>
        </w:rPr>
        <w:t>岁患者为年轻</w:t>
      </w:r>
      <w:r>
        <w:rPr>
          <w:rFonts w:ascii="宋体" w:hAnsi="宋体" w:cs="宋体"/>
          <w:sz w:val="24"/>
        </w:rPr>
        <w:t>MM</w:t>
      </w:r>
      <w:r>
        <w:rPr>
          <w:rFonts w:ascii="宋体" w:hAnsi="宋体" w:cs="宋体" w:hint="eastAsia"/>
          <w:sz w:val="24"/>
        </w:rPr>
        <w:t>患者）。年轻</w:t>
      </w:r>
      <w:r>
        <w:rPr>
          <w:rFonts w:ascii="宋体" w:hAnsi="宋体" w:cs="宋体"/>
          <w:sz w:val="24"/>
        </w:rPr>
        <w:t>NDMM</w:t>
      </w:r>
      <w:r>
        <w:rPr>
          <w:rFonts w:ascii="宋体" w:hAnsi="宋体" w:cs="宋体" w:hint="eastAsia"/>
          <w:sz w:val="24"/>
        </w:rPr>
        <w:t>患者发病时大部分仍在工作岗位上发挥重要作用，提高年</w:t>
      </w:r>
      <w:r>
        <w:rPr>
          <w:rFonts w:ascii="宋体" w:hAnsi="宋体" w:cs="宋体" w:hint="eastAsia"/>
          <w:sz w:val="24"/>
        </w:rPr>
        <w:lastRenderedPageBreak/>
        <w:t>轻</w:t>
      </w:r>
      <w:r>
        <w:rPr>
          <w:rFonts w:ascii="宋体" w:hAnsi="宋体" w:cs="宋体"/>
          <w:sz w:val="24"/>
        </w:rPr>
        <w:t>NDMM</w:t>
      </w:r>
      <w:r>
        <w:rPr>
          <w:rFonts w:ascii="宋体" w:hAnsi="宋体" w:cs="宋体" w:hint="eastAsia"/>
          <w:sz w:val="24"/>
        </w:rPr>
        <w:t>患者的生活质量及生存具有十分重要的社会意义。</w:t>
      </w:r>
      <w:r w:rsidRPr="00E96768">
        <w:rPr>
          <w:rFonts w:cs="宋体" w:hint="eastAsia"/>
          <w:sz w:val="24"/>
        </w:rPr>
        <w:t>在</w:t>
      </w:r>
      <w:r>
        <w:rPr>
          <w:rFonts w:cs="宋体" w:hint="eastAsia"/>
          <w:sz w:val="24"/>
        </w:rPr>
        <w:t>新药</w:t>
      </w:r>
      <w:r w:rsidRPr="00E96768">
        <w:rPr>
          <w:rFonts w:cs="宋体" w:hint="eastAsia"/>
          <w:sz w:val="24"/>
        </w:rPr>
        <w:t>年代，如何</w:t>
      </w:r>
      <w:r>
        <w:rPr>
          <w:rFonts w:cs="宋体" w:hint="eastAsia"/>
          <w:sz w:val="24"/>
        </w:rPr>
        <w:t>充分利用新药和自体造血干细胞移植</w:t>
      </w:r>
      <w:r w:rsidRPr="00AA31DF">
        <w:rPr>
          <w:rFonts w:ascii="Calibri" w:cs="宋体" w:hint="eastAsia"/>
          <w:sz w:val="24"/>
        </w:rPr>
        <w:t>（</w:t>
      </w:r>
      <w:r w:rsidRPr="00AA31DF">
        <w:rPr>
          <w:rFonts w:ascii="Calibri" w:hAnsi="Calibri" w:cs="Calibri"/>
          <w:sz w:val="24"/>
        </w:rPr>
        <w:t>Autologous stem cell transplant, ASCT</w:t>
      </w:r>
      <w:r w:rsidRPr="00AA31DF">
        <w:rPr>
          <w:rFonts w:ascii="Calibri" w:cs="宋体" w:hint="eastAsia"/>
          <w:sz w:val="24"/>
        </w:rPr>
        <w:t>）</w:t>
      </w:r>
      <w:r w:rsidRPr="00E96768">
        <w:rPr>
          <w:rFonts w:cs="宋体" w:hint="eastAsia"/>
          <w:sz w:val="24"/>
        </w:rPr>
        <w:t>提高</w:t>
      </w:r>
      <w:r w:rsidRPr="00E96768">
        <w:rPr>
          <w:rFonts w:ascii="Calibri" w:hAnsi="Calibri" w:cs="Calibri"/>
          <w:sz w:val="24"/>
        </w:rPr>
        <w:t>NDMM</w:t>
      </w:r>
      <w:r w:rsidRPr="00E96768">
        <w:rPr>
          <w:rFonts w:ascii="Calibri" w:hAnsi="Calibri" w:cs="宋体" w:hint="eastAsia"/>
          <w:sz w:val="24"/>
        </w:rPr>
        <w:t>患者的</w:t>
      </w:r>
      <w:r>
        <w:rPr>
          <w:rFonts w:ascii="Calibri" w:hAnsi="Calibri" w:cs="宋体" w:hint="eastAsia"/>
          <w:sz w:val="24"/>
        </w:rPr>
        <w:t>疗效及延长患者的生存是所有骨髓瘤专家面临的重大临床课题</w:t>
      </w:r>
      <w:r w:rsidRPr="00E96768">
        <w:rPr>
          <w:rFonts w:ascii="Calibri" w:hAnsi="Calibri" w:cs="宋体" w:hint="eastAsia"/>
          <w:sz w:val="24"/>
        </w:rPr>
        <w:t>。</w:t>
      </w:r>
      <w:r>
        <w:rPr>
          <w:rFonts w:ascii="Calibri" w:hAnsi="Calibri" w:cs="宋体" w:hint="eastAsia"/>
          <w:sz w:val="24"/>
        </w:rPr>
        <w:t>本项目以国民健康的重大需求以及临床研究空白为引领，取得如下成果：</w:t>
      </w:r>
    </w:p>
    <w:p w:rsidR="00002E40" w:rsidRDefault="00002E40" w:rsidP="00002E40">
      <w:pPr>
        <w:spacing w:line="360" w:lineRule="exact"/>
        <w:ind w:firstLineChars="200" w:firstLine="480"/>
        <w:rPr>
          <w:rFonts w:hAnsi="Verdana"/>
          <w:sz w:val="24"/>
        </w:rPr>
      </w:pPr>
      <w:r>
        <w:rPr>
          <w:rFonts w:ascii="Calibri" w:hAnsi="Calibri" w:cs="Calibri"/>
          <w:sz w:val="24"/>
        </w:rPr>
        <w:t>1</w:t>
      </w:r>
      <w:r>
        <w:rPr>
          <w:rFonts w:ascii="Calibri" w:hAnsi="Calibri" w:cs="宋体" w:hint="eastAsia"/>
          <w:sz w:val="24"/>
        </w:rPr>
        <w:t>、首次提出</w:t>
      </w:r>
      <w:r w:rsidRPr="00C1477F">
        <w:rPr>
          <w:rFonts w:ascii="Calibri" w:hAnsi="Calibri" w:cs="宋体" w:hint="eastAsia"/>
          <w:sz w:val="24"/>
        </w:rPr>
        <w:t>新药诱导化疗后必须序贯早期</w:t>
      </w:r>
      <w:r w:rsidRPr="00C1477F">
        <w:rPr>
          <w:rFonts w:ascii="Calibri" w:hAnsi="Calibri" w:cs="Calibri"/>
          <w:sz w:val="24"/>
        </w:rPr>
        <w:t>ASCT</w:t>
      </w:r>
      <w:r w:rsidRPr="00C1477F">
        <w:rPr>
          <w:rFonts w:ascii="Calibri" w:hAnsi="Calibri" w:cs="宋体" w:hint="eastAsia"/>
          <w:sz w:val="24"/>
        </w:rPr>
        <w:t>，才能获得持续的深度缓解和长期生存</w:t>
      </w:r>
      <w:r>
        <w:rPr>
          <w:rFonts w:ascii="Calibri" w:hAnsi="Calibri" w:cs="宋体" w:hint="eastAsia"/>
          <w:sz w:val="24"/>
        </w:rPr>
        <w:t>。</w:t>
      </w:r>
      <w:r w:rsidRPr="008E7D6F">
        <w:rPr>
          <w:rFonts w:hAnsi="Verdana" w:cs="宋体" w:hint="eastAsia"/>
          <w:sz w:val="24"/>
        </w:rPr>
        <w:t>以含硼替佐米的方案作为诱导治疗</w:t>
      </w:r>
      <w:r>
        <w:rPr>
          <w:rFonts w:hAnsi="Verdana" w:cs="宋体" w:hint="eastAsia"/>
          <w:sz w:val="24"/>
        </w:rPr>
        <w:t>短期</w:t>
      </w:r>
      <w:r w:rsidRPr="008E7D6F">
        <w:rPr>
          <w:rFonts w:hAnsi="Verdana" w:cs="宋体" w:hint="eastAsia"/>
          <w:sz w:val="24"/>
        </w:rPr>
        <w:t>取得较好疗效后</w:t>
      </w:r>
      <w:r w:rsidRPr="008E7D6F">
        <w:rPr>
          <w:rFonts w:hAnsi="Verdana"/>
          <w:sz w:val="24"/>
        </w:rPr>
        <w:t xml:space="preserve">, </w:t>
      </w:r>
      <w:r>
        <w:rPr>
          <w:rFonts w:hAnsi="Verdana" w:cs="宋体" w:hint="eastAsia"/>
          <w:sz w:val="24"/>
        </w:rPr>
        <w:t>序贯移植优于</w:t>
      </w:r>
      <w:r w:rsidRPr="008E7D6F">
        <w:rPr>
          <w:rFonts w:hAnsi="Verdana" w:cs="宋体" w:hint="eastAsia"/>
          <w:sz w:val="24"/>
        </w:rPr>
        <w:t>继续</w:t>
      </w:r>
      <w:r>
        <w:rPr>
          <w:rFonts w:hAnsi="Verdana" w:cs="宋体" w:hint="eastAsia"/>
          <w:sz w:val="24"/>
        </w:rPr>
        <w:t>持续新药治疗。</w:t>
      </w:r>
      <w:r w:rsidRPr="009D267D">
        <w:rPr>
          <w:rFonts w:hAnsi="Verdana" w:cs="宋体" w:hint="eastAsia"/>
          <w:sz w:val="24"/>
        </w:rPr>
        <w:t>早于国际</w:t>
      </w:r>
      <w:r w:rsidRPr="009D267D">
        <w:rPr>
          <w:rFonts w:hAnsi="Verdana"/>
          <w:sz w:val="24"/>
        </w:rPr>
        <w:t>NCCN</w:t>
      </w:r>
      <w:r w:rsidRPr="009D267D">
        <w:rPr>
          <w:rFonts w:hAnsi="Verdana" w:cs="宋体" w:hint="eastAsia"/>
          <w:sz w:val="24"/>
        </w:rPr>
        <w:t>指南</w:t>
      </w:r>
      <w:r w:rsidRPr="009D267D">
        <w:rPr>
          <w:rFonts w:hAnsi="Verdana"/>
          <w:sz w:val="24"/>
        </w:rPr>
        <w:t>2</w:t>
      </w:r>
      <w:r w:rsidRPr="009D267D">
        <w:rPr>
          <w:rFonts w:hAnsi="Verdana" w:cs="宋体" w:hint="eastAsia"/>
          <w:sz w:val="24"/>
        </w:rPr>
        <w:t>年在新药年代是否还需要</w:t>
      </w:r>
      <w:r w:rsidRPr="009D267D">
        <w:rPr>
          <w:rFonts w:hAnsi="Verdana"/>
          <w:sz w:val="24"/>
        </w:rPr>
        <w:t>ASCT</w:t>
      </w:r>
      <w:r w:rsidRPr="009D267D">
        <w:rPr>
          <w:rFonts w:hAnsi="Verdana" w:cs="宋体" w:hint="eastAsia"/>
          <w:sz w:val="24"/>
        </w:rPr>
        <w:t>争议中提出即使在新药年代，</w:t>
      </w:r>
      <w:r w:rsidRPr="009D267D">
        <w:rPr>
          <w:rFonts w:hAnsi="Verdana"/>
          <w:sz w:val="24"/>
        </w:rPr>
        <w:t>ASCT</w:t>
      </w:r>
      <w:r>
        <w:rPr>
          <w:rFonts w:hAnsi="Verdana" w:cs="宋体" w:hint="eastAsia"/>
          <w:sz w:val="24"/>
        </w:rPr>
        <w:t>仍然是合适移植患者的一线治疗方案</w:t>
      </w:r>
      <w:r w:rsidRPr="0089164F">
        <w:rPr>
          <w:rFonts w:hAnsi="Verdana" w:cs="宋体" w:hint="eastAsia"/>
          <w:sz w:val="24"/>
        </w:rPr>
        <w:t>。</w:t>
      </w:r>
    </w:p>
    <w:p w:rsidR="00002E40" w:rsidRPr="002B59AA" w:rsidRDefault="00002E40" w:rsidP="00002E40">
      <w:pPr>
        <w:spacing w:line="360" w:lineRule="exact"/>
        <w:ind w:firstLineChars="200" w:firstLine="480"/>
        <w:rPr>
          <w:rFonts w:hAnsi="Verdana"/>
          <w:b/>
          <w:bCs/>
          <w:sz w:val="24"/>
        </w:rPr>
      </w:pPr>
      <w:r>
        <w:rPr>
          <w:rFonts w:hAnsi="Verdana"/>
          <w:sz w:val="24"/>
        </w:rPr>
        <w:t>2</w:t>
      </w:r>
      <w:r>
        <w:rPr>
          <w:rFonts w:hAnsi="Verdana" w:cs="宋体" w:hint="eastAsia"/>
          <w:sz w:val="24"/>
        </w:rPr>
        <w:t>、</w:t>
      </w:r>
      <w:r w:rsidRPr="00E96768">
        <w:rPr>
          <w:rFonts w:cs="宋体" w:hint="eastAsia"/>
          <w:sz w:val="24"/>
        </w:rPr>
        <w:t>首次在国内建立</w:t>
      </w:r>
      <w:r>
        <w:rPr>
          <w:rFonts w:cs="宋体" w:hint="eastAsia"/>
          <w:sz w:val="24"/>
        </w:rPr>
        <w:t>并证实</w:t>
      </w:r>
      <w:r w:rsidRPr="00E96768">
        <w:rPr>
          <w:rFonts w:cs="宋体" w:hint="eastAsia"/>
          <w:sz w:val="24"/>
        </w:rPr>
        <w:t>“含硼替佐米的方案诱导化疗</w:t>
      </w:r>
      <w:r>
        <w:rPr>
          <w:sz w:val="24"/>
        </w:rPr>
        <w:t xml:space="preserve">- </w:t>
      </w:r>
      <w:r w:rsidRPr="008C2A89">
        <w:rPr>
          <w:sz w:val="24"/>
        </w:rPr>
        <w:t>ASCT</w:t>
      </w:r>
      <w:r>
        <w:rPr>
          <w:sz w:val="24"/>
        </w:rPr>
        <w:t xml:space="preserve"> - </w:t>
      </w:r>
      <w:r>
        <w:rPr>
          <w:rFonts w:cs="宋体" w:hint="eastAsia"/>
          <w:sz w:val="24"/>
        </w:rPr>
        <w:t>维持治疗及定期随访”这一整体治疗策略</w:t>
      </w:r>
      <w:r w:rsidRPr="00E96768">
        <w:rPr>
          <w:rFonts w:cs="宋体" w:hint="eastAsia"/>
          <w:sz w:val="24"/>
        </w:rPr>
        <w:t>的</w:t>
      </w:r>
      <w:r>
        <w:rPr>
          <w:rFonts w:cs="宋体" w:hint="eastAsia"/>
          <w:sz w:val="24"/>
        </w:rPr>
        <w:t>科学性、必要性</w:t>
      </w:r>
      <w:r w:rsidRPr="00E96768">
        <w:rPr>
          <w:rFonts w:cs="宋体" w:hint="eastAsia"/>
          <w:sz w:val="24"/>
        </w:rPr>
        <w:t>、有效性及安全性。</w:t>
      </w:r>
      <w:r>
        <w:rPr>
          <w:rFonts w:cs="宋体" w:hint="eastAsia"/>
          <w:sz w:val="24"/>
        </w:rPr>
        <w:t>本项目创新性提出</w:t>
      </w:r>
      <w:r>
        <w:rPr>
          <w:rFonts w:hAnsi="Verdana" w:cs="宋体" w:hint="eastAsia"/>
          <w:sz w:val="24"/>
        </w:rPr>
        <w:t>轻链型</w:t>
      </w:r>
      <w:r>
        <w:rPr>
          <w:rFonts w:hAnsi="Verdana"/>
          <w:sz w:val="24"/>
        </w:rPr>
        <w:t>MM</w:t>
      </w:r>
      <w:r>
        <w:rPr>
          <w:rFonts w:hAnsi="Verdana" w:hint="eastAsia"/>
          <w:sz w:val="24"/>
        </w:rPr>
        <w:t>的</w:t>
      </w:r>
      <w:r>
        <w:rPr>
          <w:rFonts w:hAnsi="Verdana" w:cs="宋体" w:hint="eastAsia"/>
          <w:sz w:val="24"/>
        </w:rPr>
        <w:t>诱导治疗可选用两药联合方案并只需</w:t>
      </w:r>
      <w:r>
        <w:rPr>
          <w:rFonts w:hAnsi="Verdana"/>
          <w:sz w:val="24"/>
        </w:rPr>
        <w:t>2</w:t>
      </w:r>
      <w:r>
        <w:rPr>
          <w:rFonts w:hAnsi="Verdana" w:cs="宋体" w:hint="eastAsia"/>
          <w:sz w:val="24"/>
        </w:rPr>
        <w:t>疗程即达到理想的移植状态，为约</w:t>
      </w:r>
      <w:r>
        <w:rPr>
          <w:rFonts w:hAnsi="Verdana"/>
          <w:sz w:val="24"/>
        </w:rPr>
        <w:t>1/4</w:t>
      </w:r>
      <w:r>
        <w:rPr>
          <w:rFonts w:hAnsi="Verdana" w:cs="宋体" w:hint="eastAsia"/>
          <w:sz w:val="24"/>
        </w:rPr>
        <w:t>的</w:t>
      </w:r>
      <w:r>
        <w:rPr>
          <w:rFonts w:hAnsi="Verdana"/>
          <w:sz w:val="24"/>
        </w:rPr>
        <w:t>MM</w:t>
      </w:r>
      <w:r>
        <w:rPr>
          <w:rFonts w:hAnsi="Verdana" w:cs="宋体" w:hint="eastAsia"/>
          <w:sz w:val="24"/>
        </w:rPr>
        <w:t>患者节省了</w:t>
      </w:r>
      <w:r>
        <w:rPr>
          <w:rFonts w:hAnsi="Verdana"/>
          <w:sz w:val="24"/>
        </w:rPr>
        <w:t>2</w:t>
      </w:r>
      <w:r>
        <w:rPr>
          <w:rFonts w:hAnsi="Verdana" w:cs="宋体" w:hint="eastAsia"/>
          <w:sz w:val="24"/>
        </w:rPr>
        <w:t>疗程近</w:t>
      </w:r>
      <w:r>
        <w:rPr>
          <w:rFonts w:hAnsi="Verdana"/>
          <w:sz w:val="24"/>
        </w:rPr>
        <w:t>14</w:t>
      </w:r>
      <w:r>
        <w:rPr>
          <w:rFonts w:hAnsi="Verdana" w:cs="宋体" w:hint="eastAsia"/>
          <w:sz w:val="24"/>
        </w:rPr>
        <w:t>万人民币的费用。</w:t>
      </w:r>
      <w:r>
        <w:rPr>
          <w:rFonts w:cs="宋体" w:hint="eastAsia"/>
          <w:sz w:val="24"/>
        </w:rPr>
        <w:t>经个体化诱导治疗年轻</w:t>
      </w:r>
      <w:r w:rsidRPr="00876F54">
        <w:rPr>
          <w:rFonts w:ascii="宋体" w:cs="宋体"/>
          <w:sz w:val="24"/>
        </w:rPr>
        <w:t>NDMM</w:t>
      </w:r>
      <w:r>
        <w:rPr>
          <w:rFonts w:ascii="宋体" w:cs="宋体" w:hint="eastAsia"/>
          <w:sz w:val="24"/>
        </w:rPr>
        <w:t>患者的移植前完全</w:t>
      </w:r>
      <w:r>
        <w:rPr>
          <w:rFonts w:ascii="宋体" w:cs="宋体"/>
          <w:sz w:val="24"/>
        </w:rPr>
        <w:t>+</w:t>
      </w:r>
      <w:r>
        <w:rPr>
          <w:rFonts w:ascii="宋体" w:cs="宋体" w:hint="eastAsia"/>
          <w:sz w:val="24"/>
        </w:rPr>
        <w:t>接近完全缓解率</w:t>
      </w:r>
      <w:r w:rsidRPr="00876F54">
        <w:rPr>
          <w:rFonts w:ascii="宋体" w:cs="宋体" w:hint="eastAsia"/>
          <w:sz w:val="24"/>
        </w:rPr>
        <w:t>高达</w:t>
      </w:r>
      <w:r w:rsidRPr="00876F54">
        <w:rPr>
          <w:rFonts w:ascii="宋体" w:cs="宋体"/>
          <w:sz w:val="24"/>
        </w:rPr>
        <w:t>69.2%</w:t>
      </w:r>
      <w:r>
        <w:rPr>
          <w:rFonts w:ascii="宋体" w:cs="宋体" w:hint="eastAsia"/>
          <w:sz w:val="24"/>
        </w:rPr>
        <w:t>；</w:t>
      </w:r>
      <w:r>
        <w:rPr>
          <w:rFonts w:hAnsi="Verdana"/>
          <w:sz w:val="24"/>
        </w:rPr>
        <w:t>ASCT</w:t>
      </w:r>
      <w:r>
        <w:rPr>
          <w:rFonts w:hAnsi="Verdana" w:cs="宋体" w:hint="eastAsia"/>
          <w:sz w:val="24"/>
        </w:rPr>
        <w:t>过程</w:t>
      </w:r>
      <w:r w:rsidRPr="00876F54">
        <w:rPr>
          <w:rFonts w:ascii="宋体" w:cs="宋体" w:hint="eastAsia"/>
          <w:sz w:val="24"/>
        </w:rPr>
        <w:t>移植相关死亡率</w:t>
      </w:r>
      <w:r w:rsidRPr="00876F54">
        <w:rPr>
          <w:rFonts w:ascii="宋体" w:cs="宋体"/>
          <w:sz w:val="24"/>
        </w:rPr>
        <w:t>0%</w:t>
      </w:r>
      <w:r>
        <w:rPr>
          <w:rFonts w:ascii="宋体" w:cs="宋体" w:hint="eastAsia"/>
          <w:sz w:val="24"/>
        </w:rPr>
        <w:t>；经过上述整体治疗，患者的</w:t>
      </w:r>
      <w:r w:rsidRPr="00876F54">
        <w:rPr>
          <w:rFonts w:ascii="宋体" w:cs="宋体" w:hint="eastAsia"/>
          <w:sz w:val="24"/>
        </w:rPr>
        <w:t>中位</w:t>
      </w:r>
      <w:r w:rsidRPr="00876F54">
        <w:rPr>
          <w:rFonts w:ascii="宋体" w:cs="宋体"/>
          <w:sz w:val="24"/>
        </w:rPr>
        <w:t>PFS</w:t>
      </w:r>
      <w:r w:rsidRPr="00876F54">
        <w:rPr>
          <w:rFonts w:ascii="宋体" w:cs="宋体" w:hint="eastAsia"/>
          <w:sz w:val="24"/>
        </w:rPr>
        <w:t>长达到</w:t>
      </w:r>
      <w:r w:rsidRPr="00876F54">
        <w:rPr>
          <w:rFonts w:ascii="宋体" w:cs="宋体"/>
          <w:sz w:val="24"/>
        </w:rPr>
        <w:t>50.7</w:t>
      </w:r>
      <w:r w:rsidRPr="00876F54">
        <w:rPr>
          <w:rFonts w:ascii="宋体" w:cs="宋体" w:hint="eastAsia"/>
          <w:sz w:val="24"/>
        </w:rPr>
        <w:t>个月，中位</w:t>
      </w:r>
      <w:r w:rsidRPr="00876F54">
        <w:rPr>
          <w:rFonts w:ascii="宋体" w:cs="宋体"/>
          <w:sz w:val="24"/>
        </w:rPr>
        <w:t xml:space="preserve">OS </w:t>
      </w:r>
      <w:r w:rsidRPr="00876F54">
        <w:rPr>
          <w:rFonts w:ascii="宋体" w:cs="宋体"/>
          <w:b/>
          <w:bCs/>
          <w:sz w:val="24"/>
        </w:rPr>
        <w:t>&gt;</w:t>
      </w:r>
      <w:r w:rsidRPr="00876F54">
        <w:rPr>
          <w:rFonts w:ascii="宋体" w:cs="宋体"/>
          <w:sz w:val="24"/>
        </w:rPr>
        <w:t>7</w:t>
      </w:r>
      <w:r w:rsidRPr="00876F54">
        <w:rPr>
          <w:rFonts w:ascii="宋体" w:cs="宋体" w:hint="eastAsia"/>
          <w:sz w:val="24"/>
        </w:rPr>
        <w:t>年（</w:t>
      </w:r>
      <w:r w:rsidRPr="00876F54">
        <w:rPr>
          <w:rFonts w:ascii="宋体" w:cs="宋体"/>
          <w:sz w:val="24"/>
        </w:rPr>
        <w:t>7</w:t>
      </w:r>
      <w:r w:rsidRPr="00876F54">
        <w:rPr>
          <w:rFonts w:ascii="宋体" w:cs="宋体" w:hint="eastAsia"/>
          <w:sz w:val="24"/>
        </w:rPr>
        <w:t>年</w:t>
      </w:r>
      <w:r w:rsidRPr="00876F54">
        <w:rPr>
          <w:rFonts w:ascii="宋体" w:cs="宋体"/>
          <w:sz w:val="24"/>
        </w:rPr>
        <w:t>OS</w:t>
      </w:r>
      <w:r w:rsidRPr="00876F54">
        <w:rPr>
          <w:rFonts w:ascii="宋体" w:cs="宋体" w:hint="eastAsia"/>
          <w:sz w:val="24"/>
        </w:rPr>
        <w:t>率</w:t>
      </w:r>
      <w:r w:rsidRPr="00876F54">
        <w:rPr>
          <w:rFonts w:ascii="宋体" w:cs="宋体"/>
          <w:sz w:val="24"/>
        </w:rPr>
        <w:t>68%</w:t>
      </w:r>
      <w:r w:rsidRPr="00876F54">
        <w:rPr>
          <w:rFonts w:ascii="宋体" w:cs="宋体" w:hint="eastAsia"/>
          <w:sz w:val="24"/>
        </w:rPr>
        <w:t>）</w:t>
      </w:r>
      <w:r>
        <w:rPr>
          <w:rFonts w:ascii="宋体" w:cs="宋体" w:hint="eastAsia"/>
          <w:sz w:val="24"/>
        </w:rPr>
        <w:t>。整体治疗策略使</w:t>
      </w:r>
      <w:r>
        <w:rPr>
          <w:rFonts w:ascii="宋体" w:cs="宋体"/>
          <w:sz w:val="24"/>
        </w:rPr>
        <w:t>MM</w:t>
      </w:r>
      <w:r>
        <w:rPr>
          <w:rFonts w:ascii="宋体" w:cs="宋体" w:hint="eastAsia"/>
          <w:sz w:val="24"/>
        </w:rPr>
        <w:t>患者的</w:t>
      </w:r>
      <w:r>
        <w:rPr>
          <w:rFonts w:ascii="宋体" w:cs="宋体"/>
          <w:sz w:val="24"/>
        </w:rPr>
        <w:t>OS</w:t>
      </w:r>
      <w:r>
        <w:rPr>
          <w:rFonts w:ascii="宋体" w:cs="宋体" w:hint="eastAsia"/>
          <w:sz w:val="24"/>
        </w:rPr>
        <w:t>由原来的</w:t>
      </w:r>
      <w:r>
        <w:rPr>
          <w:rFonts w:ascii="宋体" w:cs="宋体"/>
          <w:sz w:val="24"/>
        </w:rPr>
        <w:t>3-4</w:t>
      </w:r>
      <w:r>
        <w:rPr>
          <w:rFonts w:ascii="宋体" w:cs="宋体" w:hint="eastAsia"/>
          <w:sz w:val="24"/>
        </w:rPr>
        <w:t>年延长至</w:t>
      </w:r>
      <w:r>
        <w:rPr>
          <w:rFonts w:ascii="宋体" w:cs="宋体"/>
          <w:sz w:val="24"/>
        </w:rPr>
        <w:t>7</w:t>
      </w:r>
      <w:r>
        <w:rPr>
          <w:rFonts w:ascii="宋体" w:cs="宋体" w:hint="eastAsia"/>
          <w:sz w:val="24"/>
        </w:rPr>
        <w:t>年以上；而且患者还可获得</w:t>
      </w:r>
      <w:r>
        <w:rPr>
          <w:rFonts w:ascii="宋体" w:cs="宋体"/>
          <w:sz w:val="24"/>
        </w:rPr>
        <w:t>4</w:t>
      </w:r>
      <w:r>
        <w:rPr>
          <w:rFonts w:ascii="宋体" w:cs="宋体" w:hint="eastAsia"/>
          <w:sz w:val="24"/>
        </w:rPr>
        <w:t>年以上的“无瘤”生存期，从而实现了把</w:t>
      </w:r>
      <w:r>
        <w:rPr>
          <w:rFonts w:ascii="宋体" w:cs="宋体"/>
          <w:sz w:val="24"/>
        </w:rPr>
        <w:t>MM</w:t>
      </w:r>
      <w:r>
        <w:rPr>
          <w:rFonts w:ascii="宋体" w:cs="宋体" w:hint="eastAsia"/>
          <w:sz w:val="24"/>
        </w:rPr>
        <w:t>由一个恶性病转化为慢性病的治疗目标。</w:t>
      </w:r>
    </w:p>
    <w:p w:rsidR="00002E40" w:rsidRPr="00876F54" w:rsidRDefault="00002E40" w:rsidP="00002E40">
      <w:pPr>
        <w:spacing w:line="360" w:lineRule="exact"/>
        <w:ind w:firstLineChars="200" w:firstLine="480"/>
        <w:rPr>
          <w:sz w:val="24"/>
        </w:rPr>
      </w:pPr>
      <w:r>
        <w:rPr>
          <w:sz w:val="24"/>
        </w:rPr>
        <w:t>3</w:t>
      </w:r>
      <w:r w:rsidRPr="009D267D">
        <w:rPr>
          <w:rFonts w:cs="宋体" w:hint="eastAsia"/>
          <w:sz w:val="24"/>
        </w:rPr>
        <w:t>、</w:t>
      </w:r>
      <w:r w:rsidRPr="009D267D">
        <w:rPr>
          <w:rFonts w:hint="eastAsia"/>
          <w:sz w:val="24"/>
        </w:rPr>
        <w:t>本项目在提高</w:t>
      </w:r>
      <w:r w:rsidRPr="009D267D">
        <w:rPr>
          <w:rFonts w:ascii="Calibri" w:hAnsi="Calibri"/>
          <w:sz w:val="24"/>
        </w:rPr>
        <w:t>NDMM</w:t>
      </w:r>
      <w:r w:rsidRPr="009D267D">
        <w:rPr>
          <w:rFonts w:hint="eastAsia"/>
          <w:sz w:val="24"/>
        </w:rPr>
        <w:t>患者抗肿瘤疗效的同时，不断深入了解</w:t>
      </w:r>
      <w:r w:rsidRPr="009D267D">
        <w:rPr>
          <w:sz w:val="24"/>
        </w:rPr>
        <w:t>MM</w:t>
      </w:r>
      <w:r w:rsidRPr="009D267D">
        <w:rPr>
          <w:rFonts w:hint="eastAsia"/>
          <w:sz w:val="24"/>
        </w:rPr>
        <w:t>并发症（感染、贫血、骨病）</w:t>
      </w:r>
      <w:r>
        <w:rPr>
          <w:rFonts w:hint="eastAsia"/>
          <w:sz w:val="24"/>
        </w:rPr>
        <w:t>发生发展的规律及机制，并提出恰当的处理方法，保障</w:t>
      </w:r>
      <w:r w:rsidRPr="009D267D">
        <w:rPr>
          <w:sz w:val="24"/>
        </w:rPr>
        <w:t>MM</w:t>
      </w:r>
      <w:r>
        <w:rPr>
          <w:rFonts w:hint="eastAsia"/>
          <w:sz w:val="24"/>
        </w:rPr>
        <w:t>的整体治疗得以顺利进行</w:t>
      </w:r>
      <w:r w:rsidRPr="009D267D">
        <w:rPr>
          <w:rFonts w:hint="eastAsia"/>
          <w:sz w:val="24"/>
        </w:rPr>
        <w:t>。其中，</w:t>
      </w:r>
      <w:r>
        <w:rPr>
          <w:rFonts w:hint="eastAsia"/>
          <w:sz w:val="24"/>
        </w:rPr>
        <w:t>在感染方面</w:t>
      </w:r>
      <w:r w:rsidRPr="009D267D">
        <w:rPr>
          <w:rFonts w:cs="宋体" w:hint="eastAsia"/>
          <w:sz w:val="24"/>
        </w:rPr>
        <w:t>首次揭示了</w:t>
      </w:r>
      <w:r w:rsidRPr="009D267D">
        <w:rPr>
          <w:sz w:val="24"/>
        </w:rPr>
        <w:t>HBV</w:t>
      </w:r>
      <w:r w:rsidRPr="009D267D">
        <w:rPr>
          <w:rFonts w:cs="宋体" w:hint="eastAsia"/>
          <w:sz w:val="24"/>
        </w:rPr>
        <w:t>感染与</w:t>
      </w:r>
      <w:r w:rsidRPr="009D267D">
        <w:rPr>
          <w:sz w:val="24"/>
        </w:rPr>
        <w:t>MM</w:t>
      </w:r>
      <w:r w:rsidRPr="009D267D">
        <w:rPr>
          <w:rFonts w:cs="宋体" w:hint="eastAsia"/>
          <w:sz w:val="24"/>
        </w:rPr>
        <w:t>发病以及预后的相关性，从而影响疾病复发和缩短了</w:t>
      </w:r>
      <w:r w:rsidRPr="009D267D">
        <w:rPr>
          <w:sz w:val="24"/>
        </w:rPr>
        <w:t>OS</w:t>
      </w:r>
      <w:r w:rsidRPr="009D267D">
        <w:rPr>
          <w:rFonts w:cs="宋体" w:hint="eastAsia"/>
          <w:sz w:val="24"/>
        </w:rPr>
        <w:t>。整体治疗策略中所应用的</w:t>
      </w:r>
      <w:proofErr w:type="gramStart"/>
      <w:r w:rsidRPr="009D267D">
        <w:rPr>
          <w:rFonts w:cs="宋体" w:hint="eastAsia"/>
          <w:sz w:val="24"/>
        </w:rPr>
        <w:t>硼替佐米</w:t>
      </w:r>
      <w:proofErr w:type="gramEnd"/>
      <w:r w:rsidRPr="009D267D">
        <w:rPr>
          <w:rFonts w:cs="宋体" w:hint="eastAsia"/>
          <w:sz w:val="24"/>
        </w:rPr>
        <w:t>以及</w:t>
      </w:r>
      <w:r w:rsidRPr="009D267D">
        <w:rPr>
          <w:sz w:val="24"/>
        </w:rPr>
        <w:t>ASCT</w:t>
      </w:r>
      <w:r w:rsidRPr="009D267D">
        <w:rPr>
          <w:rFonts w:cs="宋体" w:hint="eastAsia"/>
          <w:sz w:val="24"/>
        </w:rPr>
        <w:t>均可导致</w:t>
      </w:r>
      <w:r w:rsidRPr="009D267D">
        <w:rPr>
          <w:sz w:val="24"/>
        </w:rPr>
        <w:t>MM</w:t>
      </w:r>
      <w:r w:rsidRPr="009D267D">
        <w:rPr>
          <w:rFonts w:cs="宋体" w:hint="eastAsia"/>
          <w:sz w:val="24"/>
        </w:rPr>
        <w:t>患者</w:t>
      </w:r>
      <w:r w:rsidRPr="009D267D">
        <w:rPr>
          <w:sz w:val="24"/>
        </w:rPr>
        <w:t>HBV</w:t>
      </w:r>
      <w:r w:rsidRPr="009D267D">
        <w:rPr>
          <w:rFonts w:cs="宋体" w:hint="eastAsia"/>
          <w:sz w:val="24"/>
        </w:rPr>
        <w:t>病毒再激活，本项目首次提出</w:t>
      </w:r>
      <w:r w:rsidRPr="009D267D">
        <w:rPr>
          <w:rFonts w:ascii="宋体" w:cs="宋体" w:hint="eastAsia"/>
          <w:sz w:val="24"/>
        </w:rPr>
        <w:t>合并</w:t>
      </w:r>
      <w:r w:rsidRPr="009D267D">
        <w:rPr>
          <w:rFonts w:ascii="宋体" w:cs="宋体"/>
          <w:sz w:val="24"/>
        </w:rPr>
        <w:t>HBV</w:t>
      </w:r>
      <w:r w:rsidRPr="009D267D">
        <w:rPr>
          <w:rFonts w:ascii="宋体" w:cs="宋体" w:hint="eastAsia"/>
          <w:sz w:val="24"/>
        </w:rPr>
        <w:t>的</w:t>
      </w:r>
      <w:r w:rsidRPr="009D267D">
        <w:rPr>
          <w:rFonts w:ascii="宋体" w:cs="宋体"/>
          <w:sz w:val="24"/>
        </w:rPr>
        <w:t>MM</w:t>
      </w:r>
      <w:r w:rsidRPr="009D267D">
        <w:rPr>
          <w:rFonts w:ascii="宋体" w:cs="宋体" w:hint="eastAsia"/>
          <w:sz w:val="24"/>
        </w:rPr>
        <w:t>患者中予以延长预防性抗病毒治疗至</w:t>
      </w:r>
      <w:r w:rsidRPr="009D267D">
        <w:rPr>
          <w:rFonts w:ascii="宋体" w:cs="宋体"/>
          <w:sz w:val="24"/>
        </w:rPr>
        <w:t>12</w:t>
      </w:r>
      <w:r w:rsidRPr="009D267D">
        <w:rPr>
          <w:rFonts w:ascii="宋体" w:cs="宋体" w:hint="eastAsia"/>
          <w:sz w:val="24"/>
        </w:rPr>
        <w:t>个月（而不是以往认为的</w:t>
      </w:r>
      <w:r w:rsidRPr="009D267D">
        <w:rPr>
          <w:rFonts w:ascii="宋体" w:cs="宋体"/>
          <w:sz w:val="24"/>
        </w:rPr>
        <w:t>6</w:t>
      </w:r>
      <w:r w:rsidRPr="009D267D">
        <w:rPr>
          <w:rFonts w:ascii="宋体" w:cs="宋体" w:hint="eastAsia"/>
          <w:sz w:val="24"/>
        </w:rPr>
        <w:t>个月）</w:t>
      </w:r>
      <w:r>
        <w:rPr>
          <w:rFonts w:ascii="宋体" w:cs="宋体" w:hint="eastAsia"/>
          <w:sz w:val="24"/>
        </w:rPr>
        <w:t>有效地</w:t>
      </w:r>
      <w:r w:rsidRPr="009D267D">
        <w:rPr>
          <w:rFonts w:ascii="宋体" w:cs="宋体" w:hint="eastAsia"/>
          <w:sz w:val="24"/>
        </w:rPr>
        <w:t>预防</w:t>
      </w:r>
      <w:r w:rsidRPr="009D267D">
        <w:rPr>
          <w:rFonts w:ascii="宋体" w:cs="宋体"/>
          <w:sz w:val="24"/>
        </w:rPr>
        <w:t>HBV</w:t>
      </w:r>
      <w:r w:rsidRPr="009D267D">
        <w:rPr>
          <w:rFonts w:ascii="宋体" w:cs="宋体" w:hint="eastAsia"/>
          <w:sz w:val="24"/>
        </w:rPr>
        <w:t>再激活。</w:t>
      </w:r>
    </w:p>
    <w:p w:rsidR="00002E40" w:rsidRPr="00876F54" w:rsidRDefault="00002E40" w:rsidP="00002E40">
      <w:pPr>
        <w:spacing w:line="360" w:lineRule="exact"/>
        <w:ind w:firstLineChars="200" w:firstLine="480"/>
        <w:rPr>
          <w:sz w:val="24"/>
        </w:rPr>
      </w:pPr>
      <w:r>
        <w:rPr>
          <w:rFonts w:ascii="宋体" w:hAnsi="宋体" w:cs="宋体"/>
          <w:sz w:val="24"/>
        </w:rPr>
        <w:t>4</w:t>
      </w:r>
      <w:r>
        <w:rPr>
          <w:rFonts w:ascii="宋体" w:hAnsi="宋体" w:cs="宋体" w:hint="eastAsia"/>
          <w:sz w:val="24"/>
        </w:rPr>
        <w:t>、</w:t>
      </w:r>
      <w:r>
        <w:rPr>
          <w:rFonts w:cs="宋体" w:hint="eastAsia"/>
          <w:sz w:val="24"/>
        </w:rPr>
        <w:t>骨髓瘤细胞在病程中会不断出现耐药导致疾病复发，因此，仍需开发新的治疗靶点和改进及</w:t>
      </w:r>
      <w:r w:rsidRPr="00E96768">
        <w:rPr>
          <w:rFonts w:cs="宋体" w:hint="eastAsia"/>
          <w:sz w:val="24"/>
        </w:rPr>
        <w:t>优化治疗方案。本</w:t>
      </w:r>
      <w:r>
        <w:rPr>
          <w:rFonts w:cs="宋体" w:hint="eastAsia"/>
          <w:sz w:val="24"/>
        </w:rPr>
        <w:t>项目创新性的</w:t>
      </w:r>
      <w:r w:rsidRPr="00E96768">
        <w:rPr>
          <w:rFonts w:cs="宋体" w:hint="eastAsia"/>
          <w:sz w:val="24"/>
        </w:rPr>
        <w:t>从诱导</w:t>
      </w:r>
      <w:r>
        <w:rPr>
          <w:sz w:val="24"/>
        </w:rPr>
        <w:t>MM</w:t>
      </w:r>
      <w:r w:rsidRPr="00E96768">
        <w:rPr>
          <w:rFonts w:cs="宋体" w:hint="eastAsia"/>
          <w:sz w:val="24"/>
        </w:rPr>
        <w:t>细胞</w:t>
      </w:r>
      <w:r>
        <w:rPr>
          <w:rFonts w:cs="宋体" w:hint="eastAsia"/>
          <w:sz w:val="24"/>
        </w:rPr>
        <w:t>分化以及</w:t>
      </w:r>
      <w:r>
        <w:rPr>
          <w:rFonts w:cs="宋体" w:hint="eastAsia"/>
          <w:sz w:val="24"/>
        </w:rPr>
        <w:t>NF-kB</w:t>
      </w:r>
      <w:r>
        <w:rPr>
          <w:rFonts w:cs="宋体" w:hint="eastAsia"/>
          <w:sz w:val="24"/>
        </w:rPr>
        <w:t>等方面进行了研究，从而克服</w:t>
      </w:r>
      <w:r>
        <w:rPr>
          <w:rFonts w:cs="宋体" w:hint="eastAsia"/>
          <w:sz w:val="24"/>
        </w:rPr>
        <w:t>MM</w:t>
      </w:r>
      <w:r>
        <w:rPr>
          <w:rFonts w:cs="宋体" w:hint="eastAsia"/>
          <w:sz w:val="24"/>
        </w:rPr>
        <w:t>的耐药。</w:t>
      </w:r>
    </w:p>
    <w:p w:rsidR="00002E40" w:rsidRPr="00CE15AC" w:rsidRDefault="00002E40" w:rsidP="00002E40">
      <w:pPr>
        <w:autoSpaceDE w:val="0"/>
        <w:autoSpaceDN w:val="0"/>
        <w:adjustRightInd w:val="0"/>
        <w:snapToGrid w:val="0"/>
        <w:spacing w:line="360" w:lineRule="auto"/>
        <w:ind w:firstLineChars="200" w:firstLine="480"/>
        <w:rPr>
          <w:rFonts w:eastAsia="仿宋_GB2312"/>
          <w:sz w:val="32"/>
          <w:szCs w:val="32"/>
        </w:rPr>
      </w:pPr>
      <w:r w:rsidRPr="00E96768">
        <w:rPr>
          <w:rFonts w:ascii="宋体" w:hAnsi="宋体" w:cs="宋体" w:hint="eastAsia"/>
          <w:sz w:val="24"/>
        </w:rPr>
        <w:t>本研究成果被国内同行广泛认同，</w:t>
      </w:r>
      <w:r>
        <w:rPr>
          <w:rFonts w:ascii="宋体" w:hAnsi="宋体" w:cs="宋体" w:hint="eastAsia"/>
          <w:sz w:val="24"/>
        </w:rPr>
        <w:t>每年</w:t>
      </w:r>
      <w:r w:rsidRPr="00E96768">
        <w:rPr>
          <w:rFonts w:ascii="宋体" w:hAnsi="宋体" w:cs="宋体" w:hint="eastAsia"/>
          <w:sz w:val="24"/>
        </w:rPr>
        <w:t>受邀多次在</w:t>
      </w:r>
      <w:r w:rsidRPr="00E96768">
        <w:rPr>
          <w:rFonts w:cs="宋体" w:hint="eastAsia"/>
          <w:sz w:val="24"/>
        </w:rPr>
        <w:t>国内</w:t>
      </w:r>
      <w:r>
        <w:rPr>
          <w:rFonts w:cs="宋体" w:hint="eastAsia"/>
          <w:sz w:val="24"/>
        </w:rPr>
        <w:t>大部分省市</w:t>
      </w:r>
      <w:r w:rsidRPr="00E96768">
        <w:rPr>
          <w:rFonts w:cs="宋体" w:hint="eastAsia"/>
          <w:sz w:val="24"/>
        </w:rPr>
        <w:t>、两岸三地及广东省内</w:t>
      </w:r>
      <w:r>
        <w:rPr>
          <w:rFonts w:ascii="宋体" w:hAnsi="宋体" w:cs="宋体" w:hint="eastAsia"/>
          <w:sz w:val="24"/>
        </w:rPr>
        <w:t>进行大会交流及专题讲座；</w:t>
      </w:r>
      <w:r w:rsidRPr="00E96768">
        <w:rPr>
          <w:rFonts w:ascii="宋体" w:hAnsi="宋体" w:cs="宋体" w:hint="eastAsia"/>
          <w:sz w:val="24"/>
        </w:rPr>
        <w:t>以论著形式发表在</w:t>
      </w:r>
      <w:r w:rsidRPr="00E96768">
        <w:rPr>
          <w:rFonts w:cs="宋体" w:hint="eastAsia"/>
          <w:sz w:val="24"/>
        </w:rPr>
        <w:t>国内以及国外</w:t>
      </w:r>
      <w:r w:rsidRPr="00E96768">
        <w:rPr>
          <w:sz w:val="24"/>
        </w:rPr>
        <w:t>SCI</w:t>
      </w:r>
      <w:r>
        <w:rPr>
          <w:rFonts w:ascii="宋体" w:hAnsi="宋体" w:cs="宋体" w:hint="eastAsia"/>
          <w:sz w:val="24"/>
        </w:rPr>
        <w:t>杂志上；被最新版（</w:t>
      </w:r>
      <w:r>
        <w:rPr>
          <w:rFonts w:ascii="宋体" w:hAnsi="宋体" w:cs="宋体"/>
          <w:sz w:val="24"/>
        </w:rPr>
        <w:t>2015</w:t>
      </w:r>
      <w:r>
        <w:rPr>
          <w:rFonts w:ascii="宋体" w:hAnsi="宋体" w:cs="宋体" w:hint="eastAsia"/>
          <w:sz w:val="24"/>
        </w:rPr>
        <w:t>年）《中国多发性骨髓瘤诊治指南》所引用；</w:t>
      </w:r>
      <w:r>
        <w:rPr>
          <w:rFonts w:cs="宋体" w:hint="eastAsia"/>
          <w:sz w:val="24"/>
        </w:rPr>
        <w:t>在省内外包括北大人民医院等众多临床单位应用，同时成功举办了</w:t>
      </w:r>
      <w:r>
        <w:rPr>
          <w:rFonts w:cs="宋体" w:hint="eastAsia"/>
          <w:sz w:val="24"/>
        </w:rPr>
        <w:t>2</w:t>
      </w:r>
      <w:r>
        <w:rPr>
          <w:rFonts w:cs="宋体" w:hint="eastAsia"/>
          <w:sz w:val="24"/>
        </w:rPr>
        <w:t>次以</w:t>
      </w:r>
      <w:r>
        <w:rPr>
          <w:rFonts w:cs="宋体" w:hint="eastAsia"/>
          <w:sz w:val="24"/>
        </w:rPr>
        <w:t>MM</w:t>
      </w:r>
      <w:r>
        <w:rPr>
          <w:rFonts w:cs="宋体" w:hint="eastAsia"/>
          <w:sz w:val="24"/>
        </w:rPr>
        <w:t>为主题的国际会议。</w:t>
      </w:r>
      <w:smartTag w:uri="urn:schemas-microsoft-com:office:smarttags" w:element="PersonName">
        <w:smartTagPr>
          <w:attr w:name="ProductID" w:val="李娟"/>
        </w:smartTagPr>
        <w:r>
          <w:rPr>
            <w:rFonts w:cs="宋体" w:hint="eastAsia"/>
            <w:sz w:val="24"/>
          </w:rPr>
          <w:t>李娟</w:t>
        </w:r>
      </w:smartTag>
      <w:r>
        <w:rPr>
          <w:rFonts w:cs="宋体" w:hint="eastAsia"/>
          <w:sz w:val="24"/>
        </w:rPr>
        <w:t>教授团队是中国目前</w:t>
      </w:r>
      <w:r>
        <w:rPr>
          <w:sz w:val="24"/>
        </w:rPr>
        <w:t>NDMM</w:t>
      </w:r>
      <w:r>
        <w:rPr>
          <w:rFonts w:cs="宋体" w:hint="eastAsia"/>
          <w:sz w:val="24"/>
        </w:rPr>
        <w:t>患者新药联合</w:t>
      </w:r>
      <w:r>
        <w:rPr>
          <w:sz w:val="24"/>
        </w:rPr>
        <w:t>ASCT</w:t>
      </w:r>
      <w:r>
        <w:rPr>
          <w:rFonts w:cs="宋体" w:hint="eastAsia"/>
          <w:sz w:val="24"/>
        </w:rPr>
        <w:t>治疗的权威，移植例数居全国之首。整体治疗实现了把多发性骨髓瘤转变为慢性病的治疗目标，其</w:t>
      </w:r>
      <w:r>
        <w:rPr>
          <w:rFonts w:ascii="宋体" w:hAnsi="宋体" w:cs="宋体" w:hint="eastAsia"/>
          <w:sz w:val="24"/>
        </w:rPr>
        <w:t>显著而有效的治疗效果，使</w:t>
      </w:r>
      <w:r>
        <w:rPr>
          <w:rFonts w:ascii="宋体" w:hAnsi="宋体" w:cs="宋体"/>
          <w:sz w:val="24"/>
        </w:rPr>
        <w:t>MM</w:t>
      </w:r>
      <w:r>
        <w:rPr>
          <w:rFonts w:ascii="宋体" w:hAnsi="宋体" w:cs="宋体" w:hint="eastAsia"/>
          <w:sz w:val="24"/>
        </w:rPr>
        <w:t>患者从全国以及东南亚地区慕名而来，就诊人数每年快速递增，中山大学附属第一医院亦成为目前华南地区收治</w:t>
      </w:r>
      <w:r>
        <w:rPr>
          <w:rFonts w:ascii="宋体" w:hAnsi="宋体" w:cs="宋体"/>
          <w:sz w:val="24"/>
        </w:rPr>
        <w:t>MM</w:t>
      </w:r>
      <w:r>
        <w:rPr>
          <w:rFonts w:ascii="宋体" w:hAnsi="宋体" w:cs="宋体" w:hint="eastAsia"/>
          <w:sz w:val="24"/>
        </w:rPr>
        <w:t>患者最多的医院。</w:t>
      </w:r>
    </w:p>
    <w:p w:rsidR="00002E40" w:rsidRPr="00002E40" w:rsidRDefault="00002E40" w:rsidP="00002E40">
      <w:pPr>
        <w:autoSpaceDE w:val="0"/>
        <w:autoSpaceDN w:val="0"/>
        <w:adjustRightInd w:val="0"/>
        <w:snapToGrid w:val="0"/>
        <w:spacing w:line="360" w:lineRule="auto"/>
        <w:rPr>
          <w:rFonts w:cs="宋体"/>
          <w:sz w:val="24"/>
        </w:rPr>
      </w:pPr>
      <w:r w:rsidRPr="00002E40">
        <w:rPr>
          <w:rFonts w:cs="宋体"/>
          <w:sz w:val="24"/>
        </w:rPr>
        <w:t>主要完成人</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87"/>
        <w:gridCol w:w="1270"/>
        <w:gridCol w:w="1410"/>
        <w:gridCol w:w="1411"/>
        <w:gridCol w:w="3059"/>
      </w:tblGrid>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lastRenderedPageBreak/>
              <w:t>排名</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姓名</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技术职称</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工作单位</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完成单位</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对本项目的主要贡献</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1</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李娟</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教授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、进行项目的总设计，指导项目的实施。</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、参与研究的全过程</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3</w:t>
            </w:r>
            <w:r w:rsidRPr="00002E40">
              <w:rPr>
                <w:rFonts w:cs="宋体" w:hint="eastAsia"/>
                <w:sz w:val="24"/>
              </w:rPr>
              <w:t>、是本研究所</w:t>
            </w:r>
            <w:proofErr w:type="gramStart"/>
            <w:r w:rsidRPr="00002E40">
              <w:rPr>
                <w:rFonts w:cs="宋体" w:hint="eastAsia"/>
                <w:sz w:val="24"/>
              </w:rPr>
              <w:t>有代篇代表作</w:t>
            </w:r>
            <w:proofErr w:type="gramEnd"/>
            <w:r w:rsidRPr="00002E40">
              <w:rPr>
                <w:rFonts w:cs="宋体" w:hint="eastAsia"/>
                <w:sz w:val="24"/>
              </w:rPr>
              <w:t>的通讯作者。</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4</w:t>
            </w:r>
            <w:r w:rsidRPr="00002E40">
              <w:rPr>
                <w:rFonts w:cs="宋体" w:hint="eastAsia"/>
                <w:sz w:val="24"/>
              </w:rPr>
              <w:t>、作为负责人及主要参与者申请以及完成</w:t>
            </w:r>
            <w:proofErr w:type="gramStart"/>
            <w:r w:rsidRPr="00002E40">
              <w:rPr>
                <w:rFonts w:cs="宋体" w:hint="eastAsia"/>
                <w:sz w:val="24"/>
              </w:rPr>
              <w:t>相关相关</w:t>
            </w:r>
            <w:proofErr w:type="gramEnd"/>
            <w:r w:rsidRPr="00002E40">
              <w:rPr>
                <w:rFonts w:cs="宋体" w:hint="eastAsia"/>
                <w:sz w:val="24"/>
              </w:rPr>
              <w:t>课题。</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5</w:t>
            </w:r>
            <w:r w:rsidRPr="00002E40">
              <w:rPr>
                <w:rFonts w:cs="宋体" w:hint="eastAsia"/>
                <w:sz w:val="24"/>
              </w:rPr>
              <w:t>、进行此项目的推广应用工作。</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2</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proofErr w:type="gramStart"/>
            <w:r w:rsidRPr="00002E40">
              <w:rPr>
                <w:rFonts w:cs="宋体" w:hint="eastAsia"/>
                <w:sz w:val="24"/>
              </w:rPr>
              <w:t>谷景立</w:t>
            </w:r>
            <w:proofErr w:type="gramEnd"/>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主治医师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、参与项目的设计和总结</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、参与</w:t>
            </w:r>
            <w:proofErr w:type="gramStart"/>
            <w:r w:rsidRPr="00002E40">
              <w:rPr>
                <w:rFonts w:cs="宋体" w:hint="eastAsia"/>
                <w:sz w:val="24"/>
              </w:rPr>
              <w:t>“</w:t>
            </w:r>
            <w:proofErr w:type="gramEnd"/>
            <w:r w:rsidRPr="00002E40">
              <w:rPr>
                <w:rFonts w:cs="宋体" w:hint="eastAsia"/>
                <w:sz w:val="24"/>
              </w:rPr>
              <w:t>建立并证实“含硼替佐米的方案诱导化疗</w:t>
            </w:r>
            <w:r w:rsidRPr="00002E40">
              <w:rPr>
                <w:rFonts w:cs="宋体"/>
                <w:sz w:val="24"/>
              </w:rPr>
              <w:t xml:space="preserve">- ASCT - </w:t>
            </w:r>
            <w:r w:rsidRPr="00002E40">
              <w:rPr>
                <w:rFonts w:cs="宋体" w:hint="eastAsia"/>
                <w:sz w:val="24"/>
              </w:rPr>
              <w:t>维持治疗及定期随访”这一整体治疗策略</w:t>
            </w:r>
            <w:proofErr w:type="gramStart"/>
            <w:r w:rsidRPr="00002E40">
              <w:rPr>
                <w:rFonts w:cs="宋体" w:hint="eastAsia"/>
                <w:sz w:val="24"/>
              </w:rPr>
              <w:t>”</w:t>
            </w:r>
            <w:proofErr w:type="gramEnd"/>
            <w:r w:rsidRPr="00002E40">
              <w:rPr>
                <w:rFonts w:cs="宋体" w:hint="eastAsia"/>
                <w:sz w:val="24"/>
              </w:rPr>
              <w:t>、“支持治疗提高初治多发性骨髓瘤患者生存质量及延长生存期”的临床研究</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3</w:t>
            </w:r>
            <w:r w:rsidRPr="00002E40">
              <w:rPr>
                <w:rFonts w:cs="宋体" w:hint="eastAsia"/>
                <w:sz w:val="24"/>
              </w:rPr>
              <w:t>、发表论文：</w:t>
            </w:r>
            <w:r w:rsidRPr="00002E40">
              <w:rPr>
                <w:rFonts w:cs="宋体" w:hint="eastAsia"/>
                <w:sz w:val="24"/>
              </w:rPr>
              <w:t>2</w:t>
            </w:r>
            <w:r w:rsidRPr="00002E40">
              <w:rPr>
                <w:rFonts w:cs="宋体" w:hint="eastAsia"/>
                <w:sz w:val="24"/>
              </w:rPr>
              <w:t>号代表作（第</w:t>
            </w:r>
            <w:r w:rsidRPr="00002E40">
              <w:rPr>
                <w:rFonts w:cs="宋体" w:hint="eastAsia"/>
                <w:sz w:val="24"/>
              </w:rPr>
              <w:t>3</w:t>
            </w:r>
            <w:r w:rsidRPr="00002E40">
              <w:rPr>
                <w:rFonts w:cs="宋体" w:hint="eastAsia"/>
                <w:sz w:val="24"/>
              </w:rPr>
              <w:t>作者）、</w:t>
            </w:r>
            <w:r w:rsidRPr="00002E40">
              <w:rPr>
                <w:rFonts w:cs="宋体" w:hint="eastAsia"/>
                <w:sz w:val="24"/>
              </w:rPr>
              <w:t>6</w:t>
            </w:r>
            <w:r w:rsidRPr="00002E40">
              <w:rPr>
                <w:rFonts w:cs="宋体" w:hint="eastAsia"/>
                <w:sz w:val="24"/>
              </w:rPr>
              <w:t>号代表作（第</w:t>
            </w:r>
            <w:r w:rsidRPr="00002E40">
              <w:rPr>
                <w:rFonts w:cs="宋体" w:hint="eastAsia"/>
                <w:sz w:val="24"/>
              </w:rPr>
              <w:t>1</w:t>
            </w:r>
            <w:r w:rsidRPr="00002E40">
              <w:rPr>
                <w:rFonts w:cs="宋体" w:hint="eastAsia"/>
                <w:sz w:val="24"/>
              </w:rPr>
              <w:t>作者）</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3</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黄蓓晖</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主治医师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、参与项目的设计</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、参与</w:t>
            </w:r>
            <w:proofErr w:type="gramStart"/>
            <w:r w:rsidRPr="00002E40">
              <w:rPr>
                <w:rFonts w:cs="宋体" w:hint="eastAsia"/>
                <w:sz w:val="24"/>
              </w:rPr>
              <w:t>“</w:t>
            </w:r>
            <w:proofErr w:type="gramEnd"/>
            <w:r w:rsidRPr="00002E40">
              <w:rPr>
                <w:rFonts w:cs="宋体" w:hint="eastAsia"/>
                <w:sz w:val="24"/>
              </w:rPr>
              <w:t>建立并证实“含硼替佐米的方案诱导化疗</w:t>
            </w:r>
            <w:r w:rsidRPr="00002E40">
              <w:rPr>
                <w:rFonts w:cs="宋体"/>
                <w:sz w:val="24"/>
              </w:rPr>
              <w:t xml:space="preserve">- ASCT - </w:t>
            </w:r>
            <w:r w:rsidRPr="00002E40">
              <w:rPr>
                <w:rFonts w:cs="宋体" w:hint="eastAsia"/>
                <w:sz w:val="24"/>
              </w:rPr>
              <w:t>维持治疗及定期随访”这一整体治疗策略</w:t>
            </w:r>
            <w:proofErr w:type="gramStart"/>
            <w:r w:rsidRPr="00002E40">
              <w:rPr>
                <w:rFonts w:cs="宋体" w:hint="eastAsia"/>
                <w:sz w:val="24"/>
              </w:rPr>
              <w:t>”</w:t>
            </w:r>
            <w:proofErr w:type="gramEnd"/>
            <w:r w:rsidRPr="00002E40">
              <w:rPr>
                <w:rFonts w:cs="宋体" w:hint="eastAsia"/>
                <w:sz w:val="24"/>
              </w:rPr>
              <w:t>、“支持治疗提高初治多发</w:t>
            </w:r>
            <w:r w:rsidRPr="00002E40">
              <w:rPr>
                <w:rFonts w:cs="宋体" w:hint="eastAsia"/>
                <w:sz w:val="24"/>
              </w:rPr>
              <w:lastRenderedPageBreak/>
              <w:t>性骨髓瘤患者生存质量及延长生存期”的临床研究</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3</w:t>
            </w:r>
            <w:r w:rsidRPr="00002E40">
              <w:rPr>
                <w:rFonts w:cs="宋体" w:hint="eastAsia"/>
                <w:sz w:val="24"/>
              </w:rPr>
              <w:t>、发表论文：</w:t>
            </w:r>
            <w:r w:rsidRPr="00002E40">
              <w:rPr>
                <w:rFonts w:cs="宋体" w:hint="eastAsia"/>
                <w:sz w:val="24"/>
              </w:rPr>
              <w:t>5</w:t>
            </w:r>
            <w:r w:rsidRPr="00002E40">
              <w:rPr>
                <w:rFonts w:cs="宋体" w:hint="eastAsia"/>
                <w:sz w:val="24"/>
              </w:rPr>
              <w:t>号代表作（第</w:t>
            </w:r>
            <w:r w:rsidRPr="00002E40">
              <w:rPr>
                <w:rFonts w:cs="宋体" w:hint="eastAsia"/>
                <w:sz w:val="24"/>
              </w:rPr>
              <w:t>1</w:t>
            </w:r>
            <w:r w:rsidRPr="00002E40">
              <w:rPr>
                <w:rFonts w:cs="宋体" w:hint="eastAsia"/>
                <w:sz w:val="24"/>
              </w:rPr>
              <w:t>作者）、</w:t>
            </w:r>
            <w:r w:rsidRPr="00002E40">
              <w:rPr>
                <w:rFonts w:cs="宋体" w:hint="eastAsia"/>
                <w:sz w:val="24"/>
              </w:rPr>
              <w:t>9</w:t>
            </w:r>
            <w:r w:rsidRPr="00002E40">
              <w:rPr>
                <w:rFonts w:cs="宋体" w:hint="eastAsia"/>
                <w:sz w:val="24"/>
              </w:rPr>
              <w:t>号代表作（第</w:t>
            </w:r>
            <w:r w:rsidRPr="00002E40">
              <w:rPr>
                <w:rFonts w:cs="宋体" w:hint="eastAsia"/>
                <w:sz w:val="24"/>
              </w:rPr>
              <w:t>1</w:t>
            </w:r>
            <w:r w:rsidRPr="00002E40">
              <w:rPr>
                <w:rFonts w:cs="宋体" w:hint="eastAsia"/>
                <w:sz w:val="24"/>
              </w:rPr>
              <w:t>作者）、</w:t>
            </w:r>
            <w:r w:rsidRPr="00002E40">
              <w:rPr>
                <w:rFonts w:cs="宋体" w:hint="eastAsia"/>
                <w:sz w:val="24"/>
              </w:rPr>
              <w:t>10</w:t>
            </w:r>
            <w:r w:rsidRPr="00002E40">
              <w:rPr>
                <w:rFonts w:cs="宋体" w:hint="eastAsia"/>
                <w:sz w:val="24"/>
              </w:rPr>
              <w:t>号代表作（第</w:t>
            </w:r>
            <w:r w:rsidRPr="00002E40">
              <w:rPr>
                <w:rFonts w:cs="宋体" w:hint="eastAsia"/>
                <w:sz w:val="24"/>
              </w:rPr>
              <w:t>1</w:t>
            </w:r>
            <w:r w:rsidRPr="00002E40">
              <w:rPr>
                <w:rFonts w:cs="宋体" w:hint="eastAsia"/>
                <w:sz w:val="24"/>
              </w:rPr>
              <w:t>作者）</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lastRenderedPageBreak/>
              <w:t>4</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刘俊茹</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副主</w:t>
            </w:r>
            <w:smartTag w:uri="urn:schemas-microsoft-com:office:smarttags" w:element="PersonName">
              <w:smartTagPr>
                <w:attr w:name="ProductID" w:val="任"/>
              </w:smartTagPr>
              <w:r w:rsidRPr="00002E40">
                <w:rPr>
                  <w:rFonts w:cs="宋体" w:hint="eastAsia"/>
                  <w:sz w:val="24"/>
                </w:rPr>
                <w:t>任</w:t>
              </w:r>
            </w:smartTag>
            <w:r w:rsidRPr="00002E40">
              <w:rPr>
                <w:rFonts w:cs="宋体" w:hint="eastAsia"/>
                <w:sz w:val="24"/>
              </w:rPr>
              <w:t>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、参与项目的设计</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、参与</w:t>
            </w:r>
            <w:proofErr w:type="gramStart"/>
            <w:r w:rsidRPr="00002E40">
              <w:rPr>
                <w:rFonts w:cs="宋体" w:hint="eastAsia"/>
                <w:sz w:val="24"/>
              </w:rPr>
              <w:t>“</w:t>
            </w:r>
            <w:proofErr w:type="gramEnd"/>
            <w:r w:rsidRPr="00002E40">
              <w:rPr>
                <w:rFonts w:cs="宋体" w:hint="eastAsia"/>
                <w:sz w:val="24"/>
              </w:rPr>
              <w:t>建立并证实“含硼替佐米的方案诱导化疗</w:t>
            </w:r>
            <w:r w:rsidRPr="00002E40">
              <w:rPr>
                <w:rFonts w:cs="宋体"/>
                <w:sz w:val="24"/>
              </w:rPr>
              <w:t xml:space="preserve">- ASCT - </w:t>
            </w:r>
            <w:r w:rsidRPr="00002E40">
              <w:rPr>
                <w:rFonts w:cs="宋体" w:hint="eastAsia"/>
                <w:sz w:val="24"/>
              </w:rPr>
              <w:t>维持治疗及定期随访”这一整体治疗策略</w:t>
            </w:r>
            <w:proofErr w:type="gramStart"/>
            <w:r w:rsidRPr="00002E40">
              <w:rPr>
                <w:rFonts w:cs="宋体" w:hint="eastAsia"/>
                <w:sz w:val="24"/>
              </w:rPr>
              <w:t>”</w:t>
            </w:r>
            <w:proofErr w:type="gramEnd"/>
            <w:r w:rsidRPr="00002E40">
              <w:rPr>
                <w:rFonts w:cs="宋体" w:hint="eastAsia"/>
                <w:sz w:val="24"/>
              </w:rPr>
              <w:t>、“支持治疗提高初治多发性骨髓瘤患者生存质量及延长生存期”的临床研究</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3</w:t>
            </w:r>
            <w:r w:rsidRPr="00002E40">
              <w:rPr>
                <w:rFonts w:cs="宋体" w:hint="eastAsia"/>
                <w:sz w:val="24"/>
              </w:rPr>
              <w:t>、发表论文：</w:t>
            </w:r>
            <w:r w:rsidRPr="00002E40">
              <w:rPr>
                <w:rFonts w:cs="宋体" w:hint="eastAsia"/>
                <w:sz w:val="24"/>
              </w:rPr>
              <w:t>7</w:t>
            </w:r>
            <w:r w:rsidRPr="00002E40">
              <w:rPr>
                <w:rFonts w:cs="宋体" w:hint="eastAsia"/>
                <w:sz w:val="24"/>
              </w:rPr>
              <w:t>号代表作（第</w:t>
            </w:r>
            <w:r w:rsidRPr="00002E40">
              <w:rPr>
                <w:rFonts w:cs="宋体" w:hint="eastAsia"/>
                <w:sz w:val="24"/>
              </w:rPr>
              <w:t>1</w:t>
            </w:r>
            <w:r w:rsidRPr="00002E40">
              <w:rPr>
                <w:rFonts w:cs="宋体" w:hint="eastAsia"/>
                <w:sz w:val="24"/>
              </w:rPr>
              <w:t>作者）、</w:t>
            </w:r>
            <w:r w:rsidRPr="00002E40">
              <w:rPr>
                <w:rFonts w:cs="宋体" w:hint="eastAsia"/>
                <w:sz w:val="24"/>
              </w:rPr>
              <w:t>8</w:t>
            </w:r>
            <w:r w:rsidRPr="00002E40">
              <w:rPr>
                <w:rFonts w:cs="宋体" w:hint="eastAsia"/>
                <w:sz w:val="24"/>
              </w:rPr>
              <w:t>号代表作（第</w:t>
            </w:r>
            <w:r w:rsidRPr="00002E40">
              <w:rPr>
                <w:rFonts w:cs="宋体" w:hint="eastAsia"/>
                <w:sz w:val="24"/>
              </w:rPr>
              <w:t>1</w:t>
            </w:r>
            <w:r w:rsidRPr="00002E40">
              <w:rPr>
                <w:rFonts w:cs="宋体" w:hint="eastAsia"/>
                <w:sz w:val="24"/>
              </w:rPr>
              <w:t>共同作者）</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5</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proofErr w:type="gramStart"/>
            <w:r w:rsidRPr="00002E40">
              <w:rPr>
                <w:rFonts w:cs="宋体" w:hint="eastAsia"/>
                <w:sz w:val="24"/>
              </w:rPr>
              <w:t>许多荣</w:t>
            </w:r>
            <w:proofErr w:type="gramEnd"/>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主</w:t>
            </w:r>
            <w:smartTag w:uri="urn:schemas-microsoft-com:office:smarttags" w:element="PersonName">
              <w:smartTagPr>
                <w:attr w:name="ProductID" w:val="任"/>
              </w:smartTagPr>
              <w:r w:rsidRPr="00002E40">
                <w:rPr>
                  <w:rFonts w:cs="宋体" w:hint="eastAsia"/>
                  <w:sz w:val="24"/>
                </w:rPr>
                <w:t>任</w:t>
              </w:r>
            </w:smartTag>
            <w:r w:rsidRPr="00002E40">
              <w:rPr>
                <w:rFonts w:cs="宋体" w:hint="eastAsia"/>
                <w:sz w:val="24"/>
              </w:rPr>
              <w:t>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、参与项目的设计</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、参与</w:t>
            </w:r>
            <w:proofErr w:type="gramStart"/>
            <w:r w:rsidRPr="00002E40">
              <w:rPr>
                <w:rFonts w:cs="宋体" w:hint="eastAsia"/>
                <w:sz w:val="24"/>
              </w:rPr>
              <w:t>“</w:t>
            </w:r>
            <w:proofErr w:type="gramEnd"/>
            <w:r w:rsidRPr="00002E40">
              <w:rPr>
                <w:rFonts w:cs="宋体" w:hint="eastAsia"/>
                <w:sz w:val="24"/>
              </w:rPr>
              <w:t>建立并证实“含硼替佐米的方案诱导化疗</w:t>
            </w:r>
            <w:r w:rsidRPr="00002E40">
              <w:rPr>
                <w:rFonts w:cs="宋体"/>
                <w:sz w:val="24"/>
              </w:rPr>
              <w:t xml:space="preserve">- ASCT - </w:t>
            </w:r>
            <w:r w:rsidRPr="00002E40">
              <w:rPr>
                <w:rFonts w:cs="宋体" w:hint="eastAsia"/>
                <w:sz w:val="24"/>
              </w:rPr>
              <w:t>维持治疗及定期随访”这一整体治疗策略</w:t>
            </w:r>
            <w:proofErr w:type="gramStart"/>
            <w:r w:rsidRPr="00002E40">
              <w:rPr>
                <w:rFonts w:cs="宋体" w:hint="eastAsia"/>
                <w:sz w:val="24"/>
              </w:rPr>
              <w:t>”</w:t>
            </w:r>
            <w:proofErr w:type="gramEnd"/>
            <w:r w:rsidRPr="00002E40">
              <w:rPr>
                <w:rFonts w:cs="宋体" w:hint="eastAsia"/>
                <w:sz w:val="24"/>
              </w:rPr>
              <w:t>的临床研究，主要负责</w:t>
            </w:r>
            <w:r w:rsidRPr="00002E40">
              <w:rPr>
                <w:rFonts w:cs="宋体" w:hint="eastAsia"/>
                <w:sz w:val="24"/>
              </w:rPr>
              <w:t>ASCT</w:t>
            </w:r>
            <w:r w:rsidRPr="00002E40">
              <w:rPr>
                <w:rFonts w:cs="宋体" w:hint="eastAsia"/>
                <w:sz w:val="24"/>
              </w:rPr>
              <w:t>部分</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6</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郑冬</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副主</w:t>
            </w:r>
            <w:smartTag w:uri="urn:schemas-microsoft-com:office:smarttags" w:element="PersonName">
              <w:smartTagPr>
                <w:attr w:name="ProductID" w:val="任"/>
              </w:smartTagPr>
              <w:r w:rsidRPr="00002E40">
                <w:rPr>
                  <w:rFonts w:cs="宋体" w:hint="eastAsia"/>
                  <w:sz w:val="24"/>
                </w:rPr>
                <w:t>任</w:t>
              </w:r>
            </w:smartTag>
            <w:r w:rsidRPr="00002E40">
              <w:rPr>
                <w:rFonts w:cs="宋体" w:hint="eastAsia"/>
                <w:sz w:val="24"/>
              </w:rPr>
              <w:t>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、参与</w:t>
            </w:r>
            <w:proofErr w:type="gramStart"/>
            <w:r w:rsidRPr="00002E40">
              <w:rPr>
                <w:rFonts w:cs="宋体" w:hint="eastAsia"/>
                <w:sz w:val="24"/>
              </w:rPr>
              <w:t>“</w:t>
            </w:r>
            <w:proofErr w:type="gramEnd"/>
            <w:r w:rsidRPr="00002E40">
              <w:rPr>
                <w:rFonts w:cs="宋体" w:hint="eastAsia"/>
                <w:sz w:val="24"/>
              </w:rPr>
              <w:t>建立并证实“含硼替佐米的方案诱导化疗</w:t>
            </w:r>
            <w:r w:rsidRPr="00002E40">
              <w:rPr>
                <w:rFonts w:cs="宋体"/>
                <w:sz w:val="24"/>
              </w:rPr>
              <w:t xml:space="preserve">- ASCT - </w:t>
            </w:r>
            <w:r w:rsidRPr="00002E40">
              <w:rPr>
                <w:rFonts w:cs="宋体" w:hint="eastAsia"/>
                <w:sz w:val="24"/>
              </w:rPr>
              <w:t>维持治疗及定期随访”这一整体治疗策略</w:t>
            </w:r>
            <w:proofErr w:type="gramStart"/>
            <w:r w:rsidRPr="00002E40">
              <w:rPr>
                <w:rFonts w:cs="宋体" w:hint="eastAsia"/>
                <w:sz w:val="24"/>
              </w:rPr>
              <w:t>”</w:t>
            </w:r>
            <w:proofErr w:type="gramEnd"/>
            <w:r w:rsidRPr="00002E40">
              <w:rPr>
                <w:rFonts w:cs="宋体" w:hint="eastAsia"/>
                <w:sz w:val="24"/>
              </w:rPr>
              <w:t>、“支持治疗提高初治多发性骨髓瘤患者生存质量及</w:t>
            </w:r>
            <w:r w:rsidRPr="00002E40">
              <w:rPr>
                <w:rFonts w:cs="宋体" w:hint="eastAsia"/>
                <w:sz w:val="24"/>
              </w:rPr>
              <w:lastRenderedPageBreak/>
              <w:t>延长生存期”的临床研究</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、发表论文：</w:t>
            </w:r>
            <w:r w:rsidRPr="00002E40">
              <w:rPr>
                <w:rFonts w:cs="宋体" w:hint="eastAsia"/>
                <w:sz w:val="24"/>
              </w:rPr>
              <w:t>4</w:t>
            </w:r>
            <w:r w:rsidRPr="00002E40">
              <w:rPr>
                <w:rFonts w:cs="宋体" w:hint="eastAsia"/>
                <w:sz w:val="24"/>
              </w:rPr>
              <w:t>号代表作（第</w:t>
            </w:r>
            <w:r w:rsidRPr="00002E40">
              <w:rPr>
                <w:rFonts w:cs="宋体" w:hint="eastAsia"/>
                <w:sz w:val="24"/>
              </w:rPr>
              <w:t>1</w:t>
            </w:r>
            <w:r w:rsidRPr="00002E40">
              <w:rPr>
                <w:rFonts w:cs="宋体" w:hint="eastAsia"/>
                <w:sz w:val="24"/>
              </w:rPr>
              <w:t>作者）</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lastRenderedPageBreak/>
              <w:t>7</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王荷花</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副主</w:t>
            </w:r>
            <w:smartTag w:uri="urn:schemas-microsoft-com:office:smarttags" w:element="PersonName">
              <w:smartTagPr>
                <w:attr w:name="ProductID" w:val="任"/>
              </w:smartTagPr>
              <w:r w:rsidRPr="00002E40">
                <w:rPr>
                  <w:rFonts w:cs="宋体" w:hint="eastAsia"/>
                  <w:sz w:val="24"/>
                </w:rPr>
                <w:t>任</w:t>
              </w:r>
            </w:smartTag>
            <w:r w:rsidRPr="00002E40">
              <w:rPr>
                <w:rFonts w:cs="宋体" w:hint="eastAsia"/>
                <w:sz w:val="24"/>
              </w:rPr>
              <w:t>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主要参与本项目中的自体造血干细胞移植部分的研究</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8</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proofErr w:type="gramStart"/>
            <w:r w:rsidRPr="00002E40">
              <w:rPr>
                <w:rFonts w:cs="宋体" w:hint="eastAsia"/>
                <w:sz w:val="24"/>
              </w:rPr>
              <w:t>邹</w:t>
            </w:r>
            <w:proofErr w:type="gramEnd"/>
            <w:r w:rsidRPr="00002E40">
              <w:rPr>
                <w:rFonts w:cs="宋体" w:hint="eastAsia"/>
                <w:sz w:val="24"/>
              </w:rPr>
              <w:t>外</w:t>
            </w:r>
            <w:proofErr w:type="gramStart"/>
            <w:r w:rsidRPr="00002E40">
              <w:rPr>
                <w:rFonts w:cs="宋体" w:hint="eastAsia"/>
                <w:sz w:val="24"/>
              </w:rPr>
              <w:t>一</w:t>
            </w:r>
            <w:proofErr w:type="gramEnd"/>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副主</w:t>
            </w:r>
            <w:smartTag w:uri="urn:schemas-microsoft-com:office:smarttags" w:element="PersonName">
              <w:smartTagPr>
                <w:attr w:name="ProductID" w:val="任"/>
              </w:smartTagPr>
              <w:r w:rsidRPr="00002E40">
                <w:rPr>
                  <w:rFonts w:cs="宋体" w:hint="eastAsia"/>
                  <w:sz w:val="24"/>
                </w:rPr>
                <w:t>任</w:t>
              </w:r>
            </w:smartTag>
            <w:r w:rsidRPr="00002E40">
              <w:rPr>
                <w:rFonts w:cs="宋体" w:hint="eastAsia"/>
                <w:sz w:val="24"/>
              </w:rPr>
              <w:t>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主要参与本项目中的自体造血干细胞移植部分的研究</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9</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陈美兰</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主治医师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主要参与本项目中的自体造血干细胞移植部分的研究</w:t>
            </w:r>
          </w:p>
        </w:tc>
      </w:tr>
      <w:tr w:rsidR="00002E40" w:rsidRPr="00002E40" w:rsidTr="00002E40">
        <w:trPr>
          <w:jc w:val="center"/>
        </w:trPr>
        <w:tc>
          <w:tcPr>
            <w:tcW w:w="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10</w:t>
            </w:r>
          </w:p>
        </w:tc>
        <w:tc>
          <w:tcPr>
            <w:tcW w:w="992"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周振海</w:t>
            </w:r>
          </w:p>
        </w:tc>
        <w:tc>
          <w:tcPr>
            <w:tcW w:w="1276"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主</w:t>
            </w:r>
            <w:smartTag w:uri="urn:schemas-microsoft-com:office:smarttags" w:element="PersonName">
              <w:smartTagPr>
                <w:attr w:name="ProductID" w:val="任"/>
              </w:smartTagPr>
              <w:r w:rsidRPr="00002E40">
                <w:rPr>
                  <w:rFonts w:cs="宋体" w:hint="eastAsia"/>
                  <w:sz w:val="24"/>
                </w:rPr>
                <w:t>任</w:t>
              </w:r>
            </w:smartTag>
            <w:r w:rsidRPr="00002E40">
              <w:rPr>
                <w:rFonts w:cs="宋体" w:hint="eastAsia"/>
                <w:sz w:val="24"/>
              </w:rPr>
              <w:t>医师</w:t>
            </w:r>
          </w:p>
        </w:tc>
        <w:tc>
          <w:tcPr>
            <w:tcW w:w="1417"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1418" w:type="dxa"/>
            <w:shd w:val="clear" w:color="auto" w:fill="auto"/>
            <w:vAlign w:val="center"/>
          </w:tcPr>
          <w:p w:rsidR="00002E40" w:rsidRPr="00002E40" w:rsidRDefault="00002E40" w:rsidP="00002E40">
            <w:pPr>
              <w:autoSpaceDE w:val="0"/>
              <w:autoSpaceDN w:val="0"/>
              <w:adjustRightInd w:val="0"/>
              <w:snapToGrid w:val="0"/>
              <w:spacing w:line="360" w:lineRule="auto"/>
              <w:jc w:val="center"/>
              <w:rPr>
                <w:rFonts w:cs="宋体"/>
                <w:sz w:val="24"/>
              </w:rPr>
            </w:pPr>
            <w:r w:rsidRPr="00002E40">
              <w:rPr>
                <w:rFonts w:cs="宋体" w:hint="eastAsia"/>
                <w:sz w:val="24"/>
              </w:rPr>
              <w:t>中山大学附属第一医院</w:t>
            </w:r>
          </w:p>
        </w:tc>
        <w:tc>
          <w:tcPr>
            <w:tcW w:w="3076" w:type="dxa"/>
            <w:shd w:val="clear" w:color="auto" w:fill="auto"/>
            <w:vAlign w:val="center"/>
          </w:tcPr>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1</w:t>
            </w:r>
            <w:r w:rsidRPr="00002E40">
              <w:rPr>
                <w:rFonts w:cs="宋体" w:hint="eastAsia"/>
                <w:sz w:val="24"/>
              </w:rPr>
              <w:t>、参与</w:t>
            </w:r>
            <w:proofErr w:type="gramStart"/>
            <w:r w:rsidRPr="00002E40">
              <w:rPr>
                <w:rFonts w:cs="宋体" w:hint="eastAsia"/>
                <w:sz w:val="24"/>
              </w:rPr>
              <w:t>“</w:t>
            </w:r>
            <w:proofErr w:type="gramEnd"/>
            <w:r w:rsidRPr="00002E40">
              <w:rPr>
                <w:rFonts w:cs="宋体" w:hint="eastAsia"/>
                <w:sz w:val="24"/>
              </w:rPr>
              <w:t>建立并证实“含硼替佐米的方案诱导化疗</w:t>
            </w:r>
            <w:r w:rsidRPr="00002E40">
              <w:rPr>
                <w:rFonts w:cs="宋体"/>
                <w:sz w:val="24"/>
              </w:rPr>
              <w:t xml:space="preserve">- ASCT - </w:t>
            </w:r>
            <w:r w:rsidRPr="00002E40">
              <w:rPr>
                <w:rFonts w:cs="宋体" w:hint="eastAsia"/>
                <w:sz w:val="24"/>
              </w:rPr>
              <w:t>维持治疗及定期随访”这一整体治疗策略</w:t>
            </w:r>
            <w:proofErr w:type="gramStart"/>
            <w:r w:rsidRPr="00002E40">
              <w:rPr>
                <w:rFonts w:cs="宋体" w:hint="eastAsia"/>
                <w:sz w:val="24"/>
              </w:rPr>
              <w:t>”</w:t>
            </w:r>
            <w:proofErr w:type="gramEnd"/>
            <w:r w:rsidRPr="00002E40">
              <w:rPr>
                <w:rFonts w:cs="宋体" w:hint="eastAsia"/>
                <w:sz w:val="24"/>
              </w:rPr>
              <w:t>、“支持治疗提高初治多发性骨髓瘤患者生存质量及延长生存期”的临床研究</w:t>
            </w:r>
          </w:p>
          <w:p w:rsidR="00002E40" w:rsidRPr="00002E40" w:rsidRDefault="00002E40" w:rsidP="00002E40">
            <w:pPr>
              <w:autoSpaceDE w:val="0"/>
              <w:autoSpaceDN w:val="0"/>
              <w:adjustRightInd w:val="0"/>
              <w:snapToGrid w:val="0"/>
              <w:spacing w:line="360" w:lineRule="auto"/>
              <w:jc w:val="left"/>
              <w:rPr>
                <w:rFonts w:cs="宋体"/>
                <w:sz w:val="24"/>
              </w:rPr>
            </w:pPr>
            <w:r w:rsidRPr="00002E40">
              <w:rPr>
                <w:rFonts w:cs="宋体" w:hint="eastAsia"/>
                <w:sz w:val="24"/>
              </w:rPr>
              <w:t>2</w:t>
            </w:r>
            <w:r w:rsidRPr="00002E40">
              <w:rPr>
                <w:rFonts w:cs="宋体" w:hint="eastAsia"/>
                <w:sz w:val="24"/>
              </w:rPr>
              <w:t>、发表论文：</w:t>
            </w:r>
            <w:r w:rsidRPr="00002E40">
              <w:rPr>
                <w:rFonts w:cs="宋体" w:hint="eastAsia"/>
                <w:sz w:val="24"/>
              </w:rPr>
              <w:t>3</w:t>
            </w:r>
            <w:r w:rsidRPr="00002E40">
              <w:rPr>
                <w:rFonts w:cs="宋体" w:hint="eastAsia"/>
                <w:sz w:val="24"/>
              </w:rPr>
              <w:t>号代表作（第</w:t>
            </w:r>
            <w:r w:rsidRPr="00002E40">
              <w:rPr>
                <w:rFonts w:cs="宋体" w:hint="eastAsia"/>
                <w:sz w:val="24"/>
              </w:rPr>
              <w:t>3</w:t>
            </w:r>
            <w:r w:rsidRPr="00002E40">
              <w:rPr>
                <w:rFonts w:cs="宋体" w:hint="eastAsia"/>
                <w:sz w:val="24"/>
              </w:rPr>
              <w:t>作者）、</w:t>
            </w:r>
            <w:r w:rsidRPr="00002E40">
              <w:rPr>
                <w:rFonts w:cs="宋体" w:hint="eastAsia"/>
                <w:sz w:val="24"/>
              </w:rPr>
              <w:t>5</w:t>
            </w:r>
            <w:r w:rsidRPr="00002E40">
              <w:rPr>
                <w:rFonts w:cs="宋体" w:hint="eastAsia"/>
                <w:sz w:val="24"/>
              </w:rPr>
              <w:t>号代表作（第</w:t>
            </w:r>
            <w:r w:rsidRPr="00002E40">
              <w:rPr>
                <w:rFonts w:cs="宋体" w:hint="eastAsia"/>
                <w:sz w:val="24"/>
              </w:rPr>
              <w:t>3</w:t>
            </w:r>
            <w:r w:rsidRPr="00002E40">
              <w:rPr>
                <w:rFonts w:cs="宋体" w:hint="eastAsia"/>
                <w:sz w:val="24"/>
              </w:rPr>
              <w:t>作者）、</w:t>
            </w:r>
            <w:r w:rsidRPr="00002E40">
              <w:rPr>
                <w:rFonts w:cs="宋体" w:hint="eastAsia"/>
                <w:sz w:val="24"/>
              </w:rPr>
              <w:t>6</w:t>
            </w:r>
            <w:r w:rsidRPr="00002E40">
              <w:rPr>
                <w:rFonts w:cs="宋体" w:hint="eastAsia"/>
                <w:sz w:val="24"/>
              </w:rPr>
              <w:t>号代表作（第</w:t>
            </w:r>
            <w:r w:rsidRPr="00002E40">
              <w:rPr>
                <w:rFonts w:cs="宋体" w:hint="eastAsia"/>
                <w:sz w:val="24"/>
              </w:rPr>
              <w:t>3</w:t>
            </w:r>
            <w:r w:rsidRPr="00002E40">
              <w:rPr>
                <w:rFonts w:cs="宋体" w:hint="eastAsia"/>
                <w:sz w:val="24"/>
              </w:rPr>
              <w:t>作者）</w:t>
            </w:r>
          </w:p>
        </w:tc>
      </w:tr>
    </w:tbl>
    <w:p w:rsidR="00002E40" w:rsidRPr="00002E40" w:rsidRDefault="00002E40" w:rsidP="00002E40">
      <w:pPr>
        <w:autoSpaceDE w:val="0"/>
        <w:autoSpaceDN w:val="0"/>
        <w:adjustRightInd w:val="0"/>
        <w:snapToGrid w:val="0"/>
        <w:spacing w:line="360" w:lineRule="auto"/>
        <w:rPr>
          <w:rFonts w:cs="宋体"/>
          <w:sz w:val="24"/>
        </w:rPr>
      </w:pPr>
      <w:r w:rsidRPr="00002E40">
        <w:rPr>
          <w:rFonts w:cs="宋体"/>
          <w:sz w:val="24"/>
        </w:rPr>
        <w:t>推广应用情况</w:t>
      </w:r>
      <w:r w:rsidRPr="00002E40">
        <w:rPr>
          <w:rFonts w:cs="宋体" w:hint="eastAsia"/>
          <w:sz w:val="24"/>
        </w:rPr>
        <w:t>：</w:t>
      </w:r>
    </w:p>
    <w:p w:rsidR="00002E40" w:rsidRPr="00002E40" w:rsidRDefault="00002E40" w:rsidP="00002E40">
      <w:pPr>
        <w:autoSpaceDE w:val="0"/>
        <w:autoSpaceDN w:val="0"/>
        <w:adjustRightInd w:val="0"/>
        <w:snapToGrid w:val="0"/>
        <w:spacing w:line="360" w:lineRule="auto"/>
        <w:ind w:firstLineChars="200" w:firstLine="480"/>
        <w:rPr>
          <w:rFonts w:cs="宋体"/>
          <w:sz w:val="24"/>
        </w:rPr>
      </w:pPr>
      <w:r w:rsidRPr="00002E40">
        <w:rPr>
          <w:rFonts w:cs="宋体" w:hint="eastAsia"/>
          <w:sz w:val="24"/>
        </w:rPr>
        <w:t>多发性骨髓瘤是血液系统常见恶性肿瘤，更有效地治疗多发性骨髓瘤是重要的医学课题。本项目首次建立并证实“含硼替佐米的方案诱导化疗</w:t>
      </w:r>
      <w:r w:rsidRPr="00002E40">
        <w:rPr>
          <w:rFonts w:cs="宋体"/>
          <w:sz w:val="24"/>
        </w:rPr>
        <w:t xml:space="preserve">- ASCT - </w:t>
      </w:r>
      <w:r w:rsidRPr="00002E40">
        <w:rPr>
          <w:rFonts w:cs="宋体" w:hint="eastAsia"/>
          <w:sz w:val="24"/>
        </w:rPr>
        <w:t>维持治疗及定期随访”这一整体治疗策略，提高年龄≤</w:t>
      </w:r>
      <w:r w:rsidRPr="00002E40">
        <w:rPr>
          <w:rFonts w:cs="宋体" w:hint="eastAsia"/>
          <w:sz w:val="24"/>
        </w:rPr>
        <w:t>65</w:t>
      </w:r>
      <w:r w:rsidRPr="00002E40">
        <w:rPr>
          <w:rFonts w:cs="宋体" w:hint="eastAsia"/>
          <w:sz w:val="24"/>
        </w:rPr>
        <w:t>岁新诊断多发性骨髓瘤（</w:t>
      </w:r>
      <w:r w:rsidRPr="00002E40">
        <w:rPr>
          <w:rFonts w:cs="宋体" w:hint="eastAsia"/>
          <w:sz w:val="24"/>
        </w:rPr>
        <w:t>NDMM</w:t>
      </w:r>
      <w:r w:rsidRPr="00002E40">
        <w:rPr>
          <w:rFonts w:cs="宋体" w:hint="eastAsia"/>
          <w:sz w:val="24"/>
        </w:rPr>
        <w:t>）患者疗效及延长</w:t>
      </w:r>
      <w:r w:rsidRPr="00002E40">
        <w:rPr>
          <w:rFonts w:cs="宋体" w:hint="eastAsia"/>
          <w:sz w:val="24"/>
        </w:rPr>
        <w:t>PFS</w:t>
      </w:r>
      <w:r w:rsidRPr="00002E40">
        <w:rPr>
          <w:rFonts w:cs="宋体" w:hint="eastAsia"/>
          <w:sz w:val="24"/>
        </w:rPr>
        <w:t>及</w:t>
      </w:r>
      <w:r w:rsidRPr="00002E40">
        <w:rPr>
          <w:rFonts w:cs="宋体" w:hint="eastAsia"/>
          <w:sz w:val="24"/>
        </w:rPr>
        <w:t>OS</w:t>
      </w:r>
      <w:r w:rsidRPr="00002E40">
        <w:rPr>
          <w:rFonts w:cs="宋体" w:hint="eastAsia"/>
          <w:sz w:val="24"/>
        </w:rPr>
        <w:t>，达到把</w:t>
      </w:r>
      <w:r w:rsidRPr="00002E40">
        <w:rPr>
          <w:rFonts w:cs="宋体" w:hint="eastAsia"/>
          <w:sz w:val="24"/>
        </w:rPr>
        <w:t>NDMM</w:t>
      </w:r>
      <w:r w:rsidRPr="00002E40">
        <w:rPr>
          <w:rFonts w:cs="宋体" w:hint="eastAsia"/>
          <w:sz w:val="24"/>
        </w:rPr>
        <w:t>转变成慢性病的治疗目的；在支持治疗的感染方面首次揭示了</w:t>
      </w:r>
      <w:r w:rsidRPr="00002E40">
        <w:rPr>
          <w:rFonts w:cs="宋体"/>
          <w:sz w:val="24"/>
        </w:rPr>
        <w:t>HBV</w:t>
      </w:r>
      <w:r w:rsidRPr="00002E40">
        <w:rPr>
          <w:rFonts w:cs="宋体" w:hint="eastAsia"/>
          <w:sz w:val="24"/>
        </w:rPr>
        <w:t>感染与</w:t>
      </w:r>
      <w:r w:rsidRPr="00002E40">
        <w:rPr>
          <w:rFonts w:cs="宋体"/>
          <w:sz w:val="24"/>
        </w:rPr>
        <w:t>MM</w:t>
      </w:r>
      <w:r w:rsidRPr="00002E40">
        <w:rPr>
          <w:rFonts w:cs="宋体" w:hint="eastAsia"/>
          <w:sz w:val="24"/>
        </w:rPr>
        <w:t>发病以及预后的相关性，首次提出合并</w:t>
      </w:r>
      <w:r w:rsidRPr="00002E40">
        <w:rPr>
          <w:rFonts w:cs="宋体"/>
          <w:sz w:val="24"/>
        </w:rPr>
        <w:t>HBV</w:t>
      </w:r>
      <w:r w:rsidRPr="00002E40">
        <w:rPr>
          <w:rFonts w:cs="宋体" w:hint="eastAsia"/>
          <w:sz w:val="24"/>
        </w:rPr>
        <w:t>的</w:t>
      </w:r>
      <w:r w:rsidRPr="00002E40">
        <w:rPr>
          <w:rFonts w:cs="宋体"/>
          <w:sz w:val="24"/>
        </w:rPr>
        <w:t>MM</w:t>
      </w:r>
      <w:r w:rsidRPr="00002E40">
        <w:rPr>
          <w:rFonts w:cs="宋体" w:hint="eastAsia"/>
          <w:sz w:val="24"/>
        </w:rPr>
        <w:t>患者中予以延长预防性抗病毒治疗至</w:t>
      </w:r>
      <w:r w:rsidRPr="00002E40">
        <w:rPr>
          <w:rFonts w:cs="宋体"/>
          <w:sz w:val="24"/>
        </w:rPr>
        <w:t>12</w:t>
      </w:r>
      <w:r w:rsidRPr="00002E40">
        <w:rPr>
          <w:rFonts w:cs="宋体" w:hint="eastAsia"/>
          <w:sz w:val="24"/>
        </w:rPr>
        <w:t>个月（而不是以往认为的</w:t>
      </w:r>
      <w:r w:rsidRPr="00002E40">
        <w:rPr>
          <w:rFonts w:cs="宋体"/>
          <w:sz w:val="24"/>
        </w:rPr>
        <w:t>6</w:t>
      </w:r>
      <w:r w:rsidRPr="00002E40">
        <w:rPr>
          <w:rFonts w:cs="宋体" w:hint="eastAsia"/>
          <w:sz w:val="24"/>
        </w:rPr>
        <w:t>个月）有效地预防</w:t>
      </w:r>
      <w:r w:rsidRPr="00002E40">
        <w:rPr>
          <w:rFonts w:cs="宋体"/>
          <w:sz w:val="24"/>
        </w:rPr>
        <w:t>HBV</w:t>
      </w:r>
      <w:r w:rsidRPr="00002E40">
        <w:rPr>
          <w:rFonts w:cs="宋体" w:hint="eastAsia"/>
          <w:sz w:val="24"/>
        </w:rPr>
        <w:t>再激活。为克服</w:t>
      </w:r>
      <w:r w:rsidRPr="00002E40">
        <w:rPr>
          <w:rFonts w:cs="宋体" w:hint="eastAsia"/>
          <w:sz w:val="24"/>
        </w:rPr>
        <w:t>MM</w:t>
      </w:r>
      <w:r w:rsidRPr="00002E40">
        <w:rPr>
          <w:rFonts w:cs="宋体" w:hint="eastAsia"/>
          <w:sz w:val="24"/>
        </w:rPr>
        <w:t>耐药，本项目还创新性的从诱导</w:t>
      </w:r>
      <w:r w:rsidRPr="00002E40">
        <w:rPr>
          <w:rFonts w:cs="宋体" w:hint="eastAsia"/>
          <w:sz w:val="24"/>
        </w:rPr>
        <w:lastRenderedPageBreak/>
        <w:t>MM</w:t>
      </w:r>
      <w:r w:rsidRPr="00002E40">
        <w:rPr>
          <w:rFonts w:cs="宋体" w:hint="eastAsia"/>
          <w:sz w:val="24"/>
        </w:rPr>
        <w:t>细胞分化以及</w:t>
      </w:r>
      <w:r w:rsidRPr="00002E40">
        <w:rPr>
          <w:rFonts w:cs="宋体" w:hint="eastAsia"/>
          <w:sz w:val="24"/>
        </w:rPr>
        <w:t>NF-kB</w:t>
      </w:r>
      <w:r w:rsidRPr="00002E40">
        <w:rPr>
          <w:rFonts w:cs="宋体" w:hint="eastAsia"/>
          <w:sz w:val="24"/>
        </w:rPr>
        <w:t>通路等角度进行了研究。研究成果被国内同行广泛认同，受邀多次在国内、两岸三地及广东省内进行大会交流及专题讲座，并以论著形式发表在</w:t>
      </w:r>
      <w:r w:rsidRPr="00002E40">
        <w:rPr>
          <w:rFonts w:cs="宋体" w:hint="eastAsia"/>
          <w:sz w:val="24"/>
        </w:rPr>
        <w:t>&lt;Acta Biochem Biophys Sin&gt;</w:t>
      </w:r>
      <w:r w:rsidRPr="00002E40">
        <w:rPr>
          <w:rFonts w:cs="宋体"/>
          <w:sz w:val="24"/>
        </w:rPr>
        <w:t>,&lt; Leukemia and Lymphoma &gt; ,&lt;Biochem Biophys Res Commun&gt;,</w:t>
      </w:r>
      <w:r w:rsidRPr="00002E40">
        <w:rPr>
          <w:rFonts w:cs="宋体" w:hint="eastAsia"/>
          <w:sz w:val="24"/>
        </w:rPr>
        <w:t>&lt;Chinese medical Journal&gt;</w:t>
      </w:r>
      <w:r w:rsidRPr="00002E40">
        <w:rPr>
          <w:rFonts w:cs="宋体" w:hint="eastAsia"/>
          <w:sz w:val="24"/>
        </w:rPr>
        <w:t>、</w:t>
      </w:r>
      <w:r w:rsidRPr="00002E40">
        <w:rPr>
          <w:rFonts w:cs="宋体" w:hint="eastAsia"/>
          <w:sz w:val="24"/>
        </w:rPr>
        <w:t>&lt;Chinese Journal of Cancer Research&gt;</w:t>
      </w:r>
      <w:r w:rsidRPr="00002E40">
        <w:rPr>
          <w:rFonts w:cs="宋体" w:hint="eastAsia"/>
          <w:sz w:val="24"/>
        </w:rPr>
        <w:t>、</w:t>
      </w:r>
      <w:r w:rsidRPr="00002E40">
        <w:rPr>
          <w:rFonts w:cs="宋体" w:hint="eastAsia"/>
          <w:sz w:val="24"/>
        </w:rPr>
        <w:t>&lt;Tumour Biol&gt;</w:t>
      </w:r>
      <w:r w:rsidRPr="00002E40">
        <w:rPr>
          <w:rFonts w:cs="宋体" w:hint="eastAsia"/>
          <w:sz w:val="24"/>
        </w:rPr>
        <w:t>、《中华血液学杂志》、《中华医学杂志》、《中华内科杂志》、《癌症》、《中华肾脏病杂志》、《中国实用内科杂志》、《临床血液学杂志》、《实用医院临床杂志》等杂志上，并被参考用于制定最新版</w:t>
      </w:r>
      <w:r w:rsidRPr="00002E40">
        <w:rPr>
          <w:rFonts w:cs="宋体" w:hint="eastAsia"/>
          <w:sz w:val="24"/>
        </w:rPr>
        <w:t>(2015</w:t>
      </w:r>
      <w:r w:rsidRPr="00002E40">
        <w:rPr>
          <w:rFonts w:cs="宋体" w:hint="eastAsia"/>
          <w:sz w:val="24"/>
        </w:rPr>
        <w:t>年</w:t>
      </w:r>
      <w:r w:rsidRPr="00002E40">
        <w:rPr>
          <w:rFonts w:cs="宋体" w:hint="eastAsia"/>
          <w:sz w:val="24"/>
        </w:rPr>
        <w:t>)</w:t>
      </w:r>
      <w:r w:rsidRPr="00002E40">
        <w:rPr>
          <w:rFonts w:cs="宋体" w:hint="eastAsia"/>
          <w:sz w:val="24"/>
        </w:rPr>
        <w:t>《中国多发性骨髓瘤诊治指南》。目前该临床研究成果已在省内外（包括广东、河南、辽宁、甘肃、山东、江苏、浙江、广西、海南、四川、青海、天津、安徽、江西等）多个临床单位应用，对我国初治多发性骨髓瘤患者的治疗实践具有积极的指导意义，对提高骨髓瘤患者生存质量，降低骨髓瘤治疗的社会及经济负担上，也具有重要的现实意义，在国内乃至国际同类研究中具有一定的系统性、前沿性，可安全的应用于所有</w:t>
      </w:r>
      <w:proofErr w:type="gramStart"/>
      <w:r w:rsidRPr="00002E40">
        <w:rPr>
          <w:rFonts w:cs="宋体" w:hint="eastAsia"/>
          <w:sz w:val="24"/>
        </w:rPr>
        <w:t>有</w:t>
      </w:r>
      <w:proofErr w:type="gramEnd"/>
      <w:r w:rsidRPr="00002E40">
        <w:rPr>
          <w:rFonts w:cs="宋体" w:hint="eastAsia"/>
          <w:sz w:val="24"/>
        </w:rPr>
        <w:t>化疗和</w:t>
      </w:r>
      <w:r w:rsidRPr="00002E40">
        <w:rPr>
          <w:rFonts w:cs="宋体" w:hint="eastAsia"/>
          <w:sz w:val="24"/>
        </w:rPr>
        <w:t>/</w:t>
      </w:r>
      <w:r w:rsidRPr="00002E40">
        <w:rPr>
          <w:rFonts w:cs="宋体" w:hint="eastAsia"/>
          <w:sz w:val="24"/>
        </w:rPr>
        <w:t>或移植资质的血液科诊治初治多发性骨髓瘤，简单易行，疗效卓越，在多发性骨髓瘤的治疗实践中具有广阔的应用前景。</w:t>
      </w:r>
    </w:p>
    <w:p w:rsidR="00002E40" w:rsidRPr="00002E40" w:rsidRDefault="00002E40" w:rsidP="00002E40">
      <w:pPr>
        <w:autoSpaceDE w:val="0"/>
        <w:autoSpaceDN w:val="0"/>
        <w:adjustRightInd w:val="0"/>
        <w:snapToGrid w:val="0"/>
        <w:spacing w:line="360" w:lineRule="auto"/>
        <w:rPr>
          <w:rFonts w:cs="宋体"/>
          <w:sz w:val="24"/>
        </w:rPr>
      </w:pPr>
      <w:r w:rsidRPr="00002E40">
        <w:rPr>
          <w:rFonts w:cs="宋体" w:hint="eastAsia"/>
          <w:sz w:val="24"/>
        </w:rPr>
        <w:t>代表性论著目录：</w:t>
      </w:r>
    </w:p>
    <w:tbl>
      <w:tblPr>
        <w:tblW w:w="83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440"/>
        <w:gridCol w:w="1440"/>
        <w:gridCol w:w="1080"/>
        <w:gridCol w:w="4140"/>
      </w:tblGrid>
      <w:tr w:rsidR="00002E40" w:rsidRPr="00002E40" w:rsidTr="00E50925">
        <w:trPr>
          <w:trHeight w:val="585"/>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刊名</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作者</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年卷期、页码</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题名</w:t>
            </w:r>
          </w:p>
        </w:tc>
      </w:tr>
      <w:tr w:rsidR="00002E40" w:rsidRPr="00002E40" w:rsidTr="00E50925">
        <w:trPr>
          <w:trHeight w:val="300"/>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癌症</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hint="eastAsia"/>
                <w:sz w:val="24"/>
              </w:rPr>
              <w:t>李娟</w:t>
            </w:r>
            <w:r w:rsidRPr="00002E40">
              <w:rPr>
                <w:rFonts w:cs="宋体"/>
                <w:sz w:val="24"/>
              </w:rPr>
              <w:t xml:space="preserve">, </w:t>
            </w:r>
            <w:proofErr w:type="gramStart"/>
            <w:r w:rsidRPr="00002E40">
              <w:rPr>
                <w:rFonts w:cs="宋体" w:hint="eastAsia"/>
                <w:sz w:val="24"/>
              </w:rPr>
              <w:t>赵莹</w:t>
            </w:r>
            <w:proofErr w:type="gramEnd"/>
            <w:r w:rsidRPr="00002E40">
              <w:rPr>
                <w:rFonts w:cs="宋体"/>
                <w:sz w:val="24"/>
              </w:rPr>
              <w:t xml:space="preserve">, </w:t>
            </w:r>
            <w:r w:rsidRPr="00002E40">
              <w:rPr>
                <w:rFonts w:cs="宋体" w:hint="eastAsia"/>
                <w:sz w:val="24"/>
              </w:rPr>
              <w:t>罗绍凯，等</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2008</w:t>
            </w:r>
            <w:r w:rsidRPr="00002E40">
              <w:rPr>
                <w:rFonts w:cs="宋体" w:hint="eastAsia"/>
                <w:sz w:val="24"/>
              </w:rPr>
              <w:t>，</w:t>
            </w:r>
            <w:r w:rsidRPr="00002E40">
              <w:rPr>
                <w:rFonts w:cs="宋体"/>
                <w:sz w:val="24"/>
              </w:rPr>
              <w:t>27</w:t>
            </w:r>
            <w:r w:rsidRPr="00002E40">
              <w:rPr>
                <w:rFonts w:cs="宋体" w:hint="eastAsia"/>
                <w:sz w:val="24"/>
              </w:rPr>
              <w:t>（</w:t>
            </w:r>
            <w:r w:rsidRPr="00002E40">
              <w:rPr>
                <w:rFonts w:cs="宋体"/>
                <w:sz w:val="24"/>
              </w:rPr>
              <w:t>4</w:t>
            </w:r>
            <w:r w:rsidRPr="00002E40">
              <w:rPr>
                <w:rFonts w:cs="宋体" w:hint="eastAsia"/>
                <w:sz w:val="24"/>
              </w:rPr>
              <w:t>）：</w:t>
            </w:r>
            <w:r w:rsidRPr="00002E40">
              <w:rPr>
                <w:rFonts w:cs="宋体"/>
                <w:sz w:val="24"/>
              </w:rPr>
              <w:t>429-434</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proofErr w:type="gramStart"/>
            <w:r w:rsidRPr="00002E40">
              <w:rPr>
                <w:rFonts w:cs="宋体" w:hint="eastAsia"/>
                <w:sz w:val="24"/>
              </w:rPr>
              <w:t>硼替佐米</w:t>
            </w:r>
            <w:proofErr w:type="gramEnd"/>
            <w:r w:rsidRPr="00002E40">
              <w:rPr>
                <w:rFonts w:cs="宋体" w:hint="eastAsia"/>
                <w:sz w:val="24"/>
              </w:rPr>
              <w:t>联合地塞米松治疗</w:t>
            </w:r>
            <w:r w:rsidRPr="00002E40">
              <w:rPr>
                <w:rFonts w:cs="宋体"/>
                <w:sz w:val="24"/>
              </w:rPr>
              <w:t>24</w:t>
            </w:r>
            <w:r w:rsidRPr="00002E40">
              <w:rPr>
                <w:rFonts w:cs="宋体" w:hint="eastAsia"/>
                <w:sz w:val="24"/>
              </w:rPr>
              <w:t>例多发性骨髓瘤的疗效分析</w:t>
            </w:r>
          </w:p>
        </w:tc>
      </w:tr>
      <w:tr w:rsidR="00002E40" w:rsidRPr="00002E40" w:rsidTr="00E50925">
        <w:trPr>
          <w:trHeight w:val="570"/>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Acta Biochim Biophys Sin</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 xml:space="preserve">Qing Wang, Juan Li*, Jingli Gu, </w:t>
            </w:r>
            <w:r w:rsidRPr="00002E40">
              <w:rPr>
                <w:rFonts w:cs="宋体" w:hint="eastAsia"/>
                <w:sz w:val="24"/>
              </w:rPr>
              <w:t>et al</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2009,41(12):1020-1028</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Potentiation of (-)- epigallocatechin -3-gallate-induced apoptosis by bortezomib in multiple myeloma cells</w:t>
            </w:r>
          </w:p>
        </w:tc>
      </w:tr>
      <w:tr w:rsidR="00002E40" w:rsidRPr="00002E40" w:rsidTr="00E50925">
        <w:trPr>
          <w:trHeight w:val="570"/>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中华内科杂志</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proofErr w:type="gramStart"/>
            <w:r w:rsidRPr="00002E40">
              <w:rPr>
                <w:rFonts w:cs="宋体" w:hint="eastAsia"/>
                <w:sz w:val="24"/>
              </w:rPr>
              <w:t>赵莹</w:t>
            </w:r>
            <w:proofErr w:type="gramEnd"/>
            <w:r w:rsidRPr="00002E40">
              <w:rPr>
                <w:rFonts w:cs="宋体"/>
                <w:sz w:val="24"/>
              </w:rPr>
              <w:t xml:space="preserve"> </w:t>
            </w:r>
            <w:r w:rsidRPr="00002E40">
              <w:rPr>
                <w:rFonts w:cs="宋体" w:hint="eastAsia"/>
                <w:sz w:val="24"/>
              </w:rPr>
              <w:t>李娟</w:t>
            </w:r>
            <w:r w:rsidRPr="00002E40">
              <w:rPr>
                <w:rFonts w:cs="宋体"/>
                <w:sz w:val="24"/>
              </w:rPr>
              <w:t xml:space="preserve"> </w:t>
            </w:r>
            <w:r w:rsidRPr="00002E40">
              <w:rPr>
                <w:rFonts w:cs="宋体" w:hint="eastAsia"/>
                <w:sz w:val="24"/>
              </w:rPr>
              <w:t>周振海</w:t>
            </w:r>
            <w:r w:rsidRPr="00002E40">
              <w:rPr>
                <w:rFonts w:cs="宋体" w:hint="eastAsia"/>
                <w:sz w:val="24"/>
              </w:rPr>
              <w:t>,</w:t>
            </w:r>
            <w:r w:rsidRPr="00002E40">
              <w:rPr>
                <w:rFonts w:cs="宋体" w:hint="eastAsia"/>
                <w:sz w:val="24"/>
              </w:rPr>
              <w:t>等</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2010</w:t>
            </w:r>
            <w:r w:rsidRPr="00002E40">
              <w:rPr>
                <w:rFonts w:cs="宋体" w:hint="eastAsia"/>
                <w:sz w:val="24"/>
              </w:rPr>
              <w:t>，</w:t>
            </w:r>
            <w:r w:rsidRPr="00002E40">
              <w:rPr>
                <w:rFonts w:cs="宋体"/>
                <w:sz w:val="24"/>
              </w:rPr>
              <w:t>49</w:t>
            </w:r>
            <w:r w:rsidRPr="00002E40">
              <w:rPr>
                <w:rFonts w:cs="宋体" w:hint="eastAsia"/>
                <w:sz w:val="24"/>
              </w:rPr>
              <w:t>（</w:t>
            </w:r>
            <w:r w:rsidRPr="00002E40">
              <w:rPr>
                <w:rFonts w:cs="宋体"/>
                <w:sz w:val="24"/>
              </w:rPr>
              <w:t>2</w:t>
            </w:r>
            <w:r w:rsidRPr="00002E40">
              <w:rPr>
                <w:rFonts w:cs="宋体" w:hint="eastAsia"/>
                <w:sz w:val="24"/>
              </w:rPr>
              <w:t>），</w:t>
            </w:r>
            <w:r w:rsidRPr="00002E40">
              <w:rPr>
                <w:rFonts w:cs="宋体"/>
                <w:sz w:val="24"/>
              </w:rPr>
              <w:t>152-154</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hint="eastAsia"/>
                <w:sz w:val="24"/>
              </w:rPr>
              <w:t>多发性骨髓瘤</w:t>
            </w:r>
            <w:r w:rsidRPr="00002E40">
              <w:rPr>
                <w:rFonts w:cs="宋体"/>
                <w:sz w:val="24"/>
              </w:rPr>
              <w:t>VD</w:t>
            </w:r>
            <w:r w:rsidRPr="00002E40">
              <w:rPr>
                <w:rFonts w:cs="宋体" w:hint="eastAsia"/>
                <w:sz w:val="24"/>
              </w:rPr>
              <w:t>方案诱导后两种巩固治疗方法的疗效分析</w:t>
            </w:r>
          </w:p>
        </w:tc>
      </w:tr>
      <w:tr w:rsidR="00002E40" w:rsidRPr="00002E40" w:rsidTr="00E50925">
        <w:trPr>
          <w:trHeight w:val="291"/>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Chin Med J</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overflowPunct w:val="0"/>
              <w:adjustRightInd w:val="0"/>
              <w:snapToGrid w:val="0"/>
              <w:spacing w:line="240" w:lineRule="exact"/>
              <w:rPr>
                <w:rFonts w:cs="宋体"/>
                <w:sz w:val="24"/>
              </w:rPr>
            </w:pPr>
            <w:r w:rsidRPr="00002E40">
              <w:rPr>
                <w:rFonts w:cs="宋体"/>
                <w:sz w:val="24"/>
              </w:rPr>
              <w:t>ZHENG Dong, LI Juan, HUANG Bei-hui</w:t>
            </w:r>
            <w:r w:rsidRPr="00002E40">
              <w:rPr>
                <w:rFonts w:cs="宋体" w:hint="eastAsia"/>
                <w:sz w:val="24"/>
              </w:rPr>
              <w:t>, et al</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2012;125(24):4454-4459</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Sequential treatment with bortezomib plus dexamethasone followed by autologous hematopoietic stem cell transplantation in patients with multiple myeloma.</w:t>
            </w:r>
          </w:p>
        </w:tc>
      </w:tr>
      <w:tr w:rsidR="00002E40" w:rsidRPr="00002E40" w:rsidTr="00E50925">
        <w:trPr>
          <w:trHeight w:val="570"/>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Leukemia &amp; Lymphoma</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Beihui  Huang, Juan  Li, Zhenhai  Zhou</w:t>
            </w:r>
            <w:r w:rsidRPr="00002E40">
              <w:rPr>
                <w:rFonts w:cs="宋体" w:hint="eastAsia"/>
                <w:sz w:val="24"/>
              </w:rPr>
              <w:t>,et al</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2012</w:t>
            </w:r>
            <w:proofErr w:type="gramStart"/>
            <w:r w:rsidRPr="00002E40">
              <w:rPr>
                <w:rFonts w:cs="宋体"/>
                <w:sz w:val="24"/>
              </w:rPr>
              <w:t>;53</w:t>
            </w:r>
            <w:proofErr w:type="gramEnd"/>
            <w:r w:rsidRPr="00002E40">
              <w:rPr>
                <w:rFonts w:cs="宋体"/>
                <w:sz w:val="24"/>
              </w:rPr>
              <w:t>(2):270-4.</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High  prevalence  of  hepatitis  B  virus  infection  in multiple myeloma</w:t>
            </w:r>
          </w:p>
        </w:tc>
      </w:tr>
      <w:tr w:rsidR="00002E40" w:rsidRPr="00002E40" w:rsidTr="00E50925">
        <w:trPr>
          <w:trHeight w:val="447"/>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lastRenderedPageBreak/>
              <w:t>6</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BBRC</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Jing-li Gu, Juan Li, Zheng-hai Zhou</w:t>
            </w:r>
            <w:r w:rsidRPr="00002E40">
              <w:rPr>
                <w:rFonts w:cs="宋体" w:hint="eastAsia"/>
                <w:sz w:val="24"/>
              </w:rPr>
              <w:t>, et al</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2012</w:t>
            </w:r>
            <w:r w:rsidRPr="00002E40">
              <w:rPr>
                <w:rFonts w:cs="宋体" w:hint="eastAsia"/>
                <w:sz w:val="24"/>
              </w:rPr>
              <w:t>；</w:t>
            </w:r>
            <w:r w:rsidRPr="00002E40">
              <w:rPr>
                <w:rFonts w:cs="宋体"/>
                <w:sz w:val="24"/>
              </w:rPr>
              <w:t>13</w:t>
            </w:r>
            <w:proofErr w:type="gramStart"/>
            <w:r w:rsidRPr="00002E40">
              <w:rPr>
                <w:rFonts w:cs="宋体"/>
                <w:sz w:val="24"/>
              </w:rPr>
              <w:t>;420</w:t>
            </w:r>
            <w:proofErr w:type="gramEnd"/>
            <w:r w:rsidRPr="00002E40">
              <w:rPr>
                <w:rFonts w:cs="宋体"/>
                <w:sz w:val="24"/>
              </w:rPr>
              <w:t>(3):644-50.</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Differentiation induction enhances bortezomib efficacy and overcomes drug resistance in multiple myeloma</w:t>
            </w:r>
          </w:p>
        </w:tc>
      </w:tr>
      <w:tr w:rsidR="00002E40" w:rsidRPr="00002E40" w:rsidTr="00E50925">
        <w:trPr>
          <w:trHeight w:val="855"/>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7</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Chin J Cancer Res</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Junru Liu*, Juan Li*, Beihui Huang</w:t>
            </w:r>
            <w:r w:rsidRPr="00002E40">
              <w:rPr>
                <w:rFonts w:cs="宋体" w:hint="eastAsia"/>
                <w:sz w:val="24"/>
              </w:rPr>
              <w:t xml:space="preserve">, </w:t>
            </w:r>
            <w:r w:rsidRPr="00002E40">
              <w:rPr>
                <w:rFonts w:cs="宋体"/>
                <w:sz w:val="24"/>
              </w:rPr>
              <w:t>et al</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2013,25(2):166-174</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Determining the optimal time for bortezomib-based induction chemotherapy followed by autologous hematopoietic stem cell transplant in the treatment of multiple myeloma</w:t>
            </w:r>
          </w:p>
        </w:tc>
      </w:tr>
      <w:tr w:rsidR="00002E40" w:rsidRPr="00002E40" w:rsidTr="00E50925">
        <w:trPr>
          <w:trHeight w:val="600"/>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8</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Tumour Biol</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Juan Li &amp; Junru Liu &amp; Beihui Huang</w:t>
            </w:r>
            <w:r w:rsidRPr="00002E40">
              <w:rPr>
                <w:rFonts w:cs="宋体" w:hint="eastAsia"/>
                <w:sz w:val="24"/>
              </w:rPr>
              <w:t>, et al</w:t>
            </w:r>
            <w:r w:rsidRPr="00002E40">
              <w:rPr>
                <w:rFonts w:cs="宋体"/>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2013 Jun</w:t>
            </w:r>
            <w:proofErr w:type="gramStart"/>
            <w:r w:rsidRPr="00002E40">
              <w:rPr>
                <w:rFonts w:cs="宋体"/>
                <w:sz w:val="24"/>
              </w:rPr>
              <w:t>;34</w:t>
            </w:r>
            <w:proofErr w:type="gramEnd"/>
            <w:r w:rsidRPr="00002E40">
              <w:rPr>
                <w:rFonts w:cs="宋体"/>
                <w:sz w:val="24"/>
              </w:rPr>
              <w:t>(3):1723-8.</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Hepatitis B virus infection status is an independent risk factor for multiple myeloma patients after autologous hematopoietic stem cell transplantation</w:t>
            </w:r>
          </w:p>
        </w:tc>
      </w:tr>
      <w:tr w:rsidR="00002E40" w:rsidRPr="00002E40" w:rsidTr="00E50925">
        <w:trPr>
          <w:trHeight w:val="570"/>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9</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中华内科杂志</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黄蓓晖</w:t>
            </w:r>
            <w:r w:rsidRPr="00002E40">
              <w:rPr>
                <w:rFonts w:cs="宋体"/>
                <w:sz w:val="24"/>
              </w:rPr>
              <w:t xml:space="preserve"> </w:t>
            </w:r>
            <w:r w:rsidRPr="00002E40">
              <w:rPr>
                <w:rFonts w:cs="宋体" w:hint="eastAsia"/>
                <w:sz w:val="24"/>
              </w:rPr>
              <w:t>李娟</w:t>
            </w:r>
            <w:r w:rsidRPr="00002E40">
              <w:rPr>
                <w:rFonts w:cs="宋体"/>
                <w:sz w:val="24"/>
              </w:rPr>
              <w:t xml:space="preserve"> </w:t>
            </w:r>
            <w:r w:rsidRPr="00002E40">
              <w:rPr>
                <w:rFonts w:cs="宋体" w:hint="eastAsia"/>
                <w:sz w:val="24"/>
              </w:rPr>
              <w:t>刘俊茹</w:t>
            </w:r>
            <w:r w:rsidRPr="00002E40">
              <w:rPr>
                <w:rFonts w:cs="宋体" w:hint="eastAsia"/>
                <w:sz w:val="24"/>
              </w:rPr>
              <w:t>,</w:t>
            </w:r>
            <w:r w:rsidRPr="00002E40">
              <w:rPr>
                <w:rFonts w:cs="宋体" w:hint="eastAsia"/>
                <w:sz w:val="24"/>
              </w:rPr>
              <w:t>等</w:t>
            </w:r>
            <w:r w:rsidRPr="00002E40">
              <w:rPr>
                <w:rFonts w:cs="宋体"/>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2014,53(11):865-872</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proofErr w:type="gramStart"/>
            <w:r w:rsidRPr="00002E40">
              <w:rPr>
                <w:rFonts w:cs="宋体" w:hint="eastAsia"/>
                <w:sz w:val="24"/>
              </w:rPr>
              <w:t>以硼替佐米</w:t>
            </w:r>
            <w:proofErr w:type="gramEnd"/>
            <w:r w:rsidRPr="00002E40">
              <w:rPr>
                <w:rFonts w:cs="宋体" w:hint="eastAsia"/>
                <w:sz w:val="24"/>
              </w:rPr>
              <w:t>为基础的诱导治疗后序</w:t>
            </w:r>
            <w:proofErr w:type="gramStart"/>
            <w:r w:rsidRPr="00002E40">
              <w:rPr>
                <w:rFonts w:cs="宋体" w:hint="eastAsia"/>
                <w:sz w:val="24"/>
              </w:rPr>
              <w:t>贯</w:t>
            </w:r>
            <w:proofErr w:type="gramEnd"/>
            <w:r w:rsidRPr="00002E40">
              <w:rPr>
                <w:rFonts w:cs="宋体" w:hint="eastAsia"/>
                <w:sz w:val="24"/>
              </w:rPr>
              <w:t>自体造血干细胞移植治疗多发性骨髓瘤的临床分析</w:t>
            </w:r>
          </w:p>
        </w:tc>
      </w:tr>
      <w:tr w:rsidR="00002E40" w:rsidRPr="00002E40" w:rsidTr="00E50925">
        <w:trPr>
          <w:trHeight w:val="855"/>
        </w:trPr>
        <w:tc>
          <w:tcPr>
            <w:tcW w:w="236"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hint="eastAsia"/>
                <w:sz w:val="24"/>
              </w:rPr>
              <w:t>10</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Leukemia &amp; Lymphoma</w:t>
            </w:r>
          </w:p>
        </w:tc>
        <w:tc>
          <w:tcPr>
            <w:tcW w:w="14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Juan Li, Beihui Huang, Ying Li</w:t>
            </w:r>
            <w:r w:rsidRPr="00002E40">
              <w:rPr>
                <w:rFonts w:cs="宋体" w:hint="eastAsia"/>
                <w:sz w:val="24"/>
              </w:rPr>
              <w:t>, et al</w:t>
            </w:r>
          </w:p>
        </w:tc>
        <w:tc>
          <w:tcPr>
            <w:tcW w:w="108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jc w:val="center"/>
              <w:rPr>
                <w:rFonts w:cs="宋体"/>
                <w:sz w:val="24"/>
              </w:rPr>
            </w:pPr>
            <w:r w:rsidRPr="00002E40">
              <w:rPr>
                <w:rFonts w:cs="宋体"/>
                <w:sz w:val="24"/>
              </w:rPr>
              <w:t>2015 Jun</w:t>
            </w:r>
          </w:p>
        </w:tc>
        <w:tc>
          <w:tcPr>
            <w:tcW w:w="4140" w:type="dxa"/>
            <w:tcBorders>
              <w:top w:val="single" w:sz="4" w:space="0" w:color="auto"/>
              <w:left w:val="single" w:sz="4" w:space="0" w:color="auto"/>
              <w:bottom w:val="single" w:sz="4" w:space="0" w:color="auto"/>
              <w:right w:val="single" w:sz="4" w:space="0" w:color="auto"/>
            </w:tcBorders>
            <w:vAlign w:val="center"/>
          </w:tcPr>
          <w:p w:rsidR="00002E40" w:rsidRPr="00002E40" w:rsidRDefault="00002E40" w:rsidP="00002E40">
            <w:pPr>
              <w:widowControl/>
              <w:rPr>
                <w:rFonts w:cs="宋体"/>
                <w:sz w:val="24"/>
              </w:rPr>
            </w:pPr>
            <w:r w:rsidRPr="00002E40">
              <w:rPr>
                <w:rFonts w:cs="宋体"/>
                <w:sz w:val="24"/>
              </w:rPr>
              <w:t>Hepatitis B virus reactivation in multiple myeloma patients receiving bortezomib-containing regimens followed by autologous stem cell transplantation</w:t>
            </w:r>
          </w:p>
        </w:tc>
      </w:tr>
    </w:tbl>
    <w:p w:rsidR="00002E40" w:rsidRDefault="00002E40" w:rsidP="00031964">
      <w:pPr>
        <w:rPr>
          <w:rFonts w:cs="宋体"/>
          <w:sz w:val="24"/>
        </w:rPr>
      </w:pPr>
    </w:p>
    <w:p w:rsidR="00002E40" w:rsidRDefault="00002E40" w:rsidP="00031964">
      <w:pPr>
        <w:rPr>
          <w:rFonts w:cs="宋体"/>
          <w:sz w:val="24"/>
        </w:rPr>
      </w:pPr>
    </w:p>
    <w:p w:rsidR="00002E40" w:rsidRPr="00E50925" w:rsidRDefault="00002E40" w:rsidP="00031964">
      <w:pPr>
        <w:rPr>
          <w:bCs/>
          <w:sz w:val="24"/>
          <w:szCs w:val="24"/>
        </w:rPr>
      </w:pPr>
      <w:r>
        <w:rPr>
          <w:rFonts w:cs="宋体"/>
          <w:sz w:val="24"/>
        </w:rPr>
        <w:t>十三</w:t>
      </w:r>
      <w:r>
        <w:rPr>
          <w:rFonts w:cs="宋体" w:hint="eastAsia"/>
          <w:sz w:val="24"/>
        </w:rPr>
        <w:t>、</w:t>
      </w:r>
      <w:r w:rsidRPr="00E50925">
        <w:rPr>
          <w:rFonts w:cs="宋体" w:hint="eastAsia"/>
          <w:sz w:val="24"/>
          <w:szCs w:val="24"/>
        </w:rPr>
        <w:t>项目名称：</w:t>
      </w:r>
      <w:r w:rsidRPr="00E50925">
        <w:rPr>
          <w:rFonts w:hint="eastAsia"/>
          <w:bCs/>
          <w:sz w:val="24"/>
          <w:szCs w:val="24"/>
        </w:rPr>
        <w:t>脊髓型颈椎病的基础和临床研究</w:t>
      </w:r>
    </w:p>
    <w:p w:rsidR="00002E40" w:rsidRPr="00E50925" w:rsidRDefault="00002E40" w:rsidP="00031964">
      <w:pPr>
        <w:rPr>
          <w:sz w:val="24"/>
          <w:szCs w:val="24"/>
        </w:rPr>
      </w:pPr>
      <w:r w:rsidRPr="00E50925">
        <w:rPr>
          <w:rFonts w:cs="宋体" w:hint="eastAsia"/>
          <w:sz w:val="24"/>
          <w:szCs w:val="24"/>
        </w:rPr>
        <w:t>主要完成单位：</w:t>
      </w:r>
      <w:r w:rsidRPr="00E50925">
        <w:rPr>
          <w:rFonts w:hint="eastAsia"/>
          <w:sz w:val="24"/>
          <w:szCs w:val="24"/>
        </w:rPr>
        <w:t>中山大学附属第一医院</w:t>
      </w:r>
    </w:p>
    <w:p w:rsidR="00002E40" w:rsidRPr="00E50925" w:rsidRDefault="00002E40" w:rsidP="00031964">
      <w:pPr>
        <w:rPr>
          <w:rFonts w:cs="宋体"/>
          <w:sz w:val="24"/>
          <w:szCs w:val="24"/>
        </w:rPr>
      </w:pPr>
      <w:r w:rsidRPr="00E50925">
        <w:rPr>
          <w:rFonts w:cs="宋体" w:hint="eastAsia"/>
          <w:sz w:val="24"/>
          <w:szCs w:val="24"/>
        </w:rPr>
        <w:t>主要完成人：</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02E40" w:rsidRPr="00E50925" w:rsidTr="00002E40">
        <w:trPr>
          <w:trHeight w:val="397"/>
        </w:trPr>
        <w:tc>
          <w:tcPr>
            <w:tcW w:w="8364" w:type="dxa"/>
            <w:vAlign w:val="center"/>
          </w:tcPr>
          <w:p w:rsidR="00002E40" w:rsidRPr="00E50925" w:rsidRDefault="00002E40" w:rsidP="00002E40">
            <w:pPr>
              <w:spacing w:line="360" w:lineRule="auto"/>
              <w:rPr>
                <w:sz w:val="24"/>
                <w:szCs w:val="24"/>
              </w:rPr>
            </w:pPr>
            <w:r w:rsidRPr="00E50925">
              <w:rPr>
                <w:rFonts w:hint="eastAsia"/>
                <w:sz w:val="24"/>
                <w:szCs w:val="24"/>
              </w:rPr>
              <w:t>1.</w:t>
            </w:r>
            <w:proofErr w:type="gramStart"/>
            <w:r w:rsidRPr="00E50925">
              <w:rPr>
                <w:rFonts w:hint="eastAsia"/>
                <w:sz w:val="24"/>
                <w:szCs w:val="24"/>
              </w:rPr>
              <w:t>龙厚清</w:t>
            </w:r>
            <w:proofErr w:type="gramEnd"/>
            <w:r w:rsidRPr="00E50925">
              <w:rPr>
                <w:rFonts w:hint="eastAsia"/>
                <w:sz w:val="24"/>
                <w:szCs w:val="24"/>
              </w:rPr>
              <w:t>，中山大学附属第一医院正高级主任医师、主要负责本项目的统筹规划及各项临床病例的收集、动物实验的完成和论文的撰写、支撑贡献材料为全部代表性论著</w:t>
            </w:r>
          </w:p>
        </w:tc>
      </w:tr>
      <w:tr w:rsidR="00002E40" w:rsidRPr="00E50925" w:rsidTr="00002E40">
        <w:trPr>
          <w:trHeight w:val="397"/>
        </w:trPr>
        <w:tc>
          <w:tcPr>
            <w:tcW w:w="8364" w:type="dxa"/>
            <w:vAlign w:val="center"/>
          </w:tcPr>
          <w:p w:rsidR="00002E40" w:rsidRPr="00E50925" w:rsidRDefault="00002E40" w:rsidP="00002E40">
            <w:pPr>
              <w:spacing w:line="360" w:lineRule="auto"/>
              <w:rPr>
                <w:sz w:val="24"/>
                <w:szCs w:val="24"/>
              </w:rPr>
            </w:pPr>
            <w:r w:rsidRPr="00E50925">
              <w:rPr>
                <w:rFonts w:hint="eastAsia"/>
                <w:sz w:val="24"/>
                <w:szCs w:val="24"/>
              </w:rPr>
              <w:t>2.</w:t>
            </w:r>
            <w:r w:rsidRPr="00E50925">
              <w:rPr>
                <w:rFonts w:hint="eastAsia"/>
                <w:sz w:val="24"/>
                <w:szCs w:val="24"/>
              </w:rPr>
              <w:t>刘少喻，中山大学附属第一医院正高级主任医师、主要</w:t>
            </w:r>
            <w:r w:rsidRPr="00E50925">
              <w:rPr>
                <w:rFonts w:ascii="宋体" w:hAnsi="宋体" w:cs="宋体" w:hint="eastAsia"/>
                <w:sz w:val="24"/>
                <w:szCs w:val="24"/>
              </w:rPr>
              <w:t>贡献为</w:t>
            </w:r>
            <w:r w:rsidRPr="00E50925">
              <w:rPr>
                <w:rFonts w:hint="eastAsia"/>
                <w:sz w:val="24"/>
                <w:szCs w:val="24"/>
              </w:rPr>
              <w:t>本项目临床病历的收集和临床论文的撰写、支持贡献材料为代表性论著</w:t>
            </w:r>
            <w:r w:rsidRPr="00E50925">
              <w:rPr>
                <w:rFonts w:hint="eastAsia"/>
                <w:sz w:val="24"/>
                <w:szCs w:val="24"/>
              </w:rPr>
              <w:t>4</w:t>
            </w:r>
            <w:r w:rsidRPr="00E50925">
              <w:rPr>
                <w:rFonts w:hint="eastAsia"/>
                <w:sz w:val="24"/>
                <w:szCs w:val="24"/>
              </w:rPr>
              <w:t>、</w:t>
            </w:r>
            <w:r w:rsidRPr="00E50925">
              <w:rPr>
                <w:rFonts w:hint="eastAsia"/>
                <w:sz w:val="24"/>
                <w:szCs w:val="24"/>
              </w:rPr>
              <w:t>5</w:t>
            </w:r>
            <w:r w:rsidRPr="00E50925">
              <w:rPr>
                <w:rFonts w:hint="eastAsia"/>
                <w:sz w:val="24"/>
                <w:szCs w:val="24"/>
              </w:rPr>
              <w:t>、</w:t>
            </w:r>
            <w:r w:rsidRPr="00E50925">
              <w:rPr>
                <w:rFonts w:hint="eastAsia"/>
                <w:sz w:val="24"/>
                <w:szCs w:val="24"/>
              </w:rPr>
              <w:t>7-10</w:t>
            </w:r>
          </w:p>
        </w:tc>
      </w:tr>
      <w:tr w:rsidR="00002E40" w:rsidRPr="00E50925" w:rsidTr="00002E40">
        <w:trPr>
          <w:trHeight w:val="397"/>
        </w:trPr>
        <w:tc>
          <w:tcPr>
            <w:tcW w:w="8364" w:type="dxa"/>
            <w:vAlign w:val="center"/>
          </w:tcPr>
          <w:p w:rsidR="00002E40" w:rsidRPr="00E50925" w:rsidRDefault="00002E40" w:rsidP="00002E40">
            <w:pPr>
              <w:spacing w:line="360" w:lineRule="auto"/>
              <w:rPr>
                <w:sz w:val="24"/>
                <w:szCs w:val="24"/>
              </w:rPr>
            </w:pPr>
            <w:r w:rsidRPr="00E50925">
              <w:rPr>
                <w:rFonts w:hint="eastAsia"/>
                <w:sz w:val="24"/>
                <w:szCs w:val="24"/>
              </w:rPr>
              <w:t>3.</w:t>
            </w:r>
            <w:r w:rsidRPr="00E50925">
              <w:rPr>
                <w:rFonts w:hint="eastAsia"/>
                <w:sz w:val="24"/>
                <w:szCs w:val="24"/>
              </w:rPr>
              <w:t>陈裕光，中山大学附属第一医院正高级主任医师、主要贡献为本项目皮层体感诱发电位在脊髓型颈椎病术中异常变化的相关论文撰写、支持贡献材料为代表性论著</w:t>
            </w:r>
            <w:r w:rsidRPr="00E50925">
              <w:rPr>
                <w:rFonts w:hint="eastAsia"/>
                <w:sz w:val="24"/>
                <w:szCs w:val="24"/>
              </w:rPr>
              <w:t>6</w:t>
            </w:r>
          </w:p>
        </w:tc>
      </w:tr>
      <w:tr w:rsidR="00002E40" w:rsidRPr="00E50925" w:rsidTr="00002E40">
        <w:trPr>
          <w:trHeight w:val="397"/>
        </w:trPr>
        <w:tc>
          <w:tcPr>
            <w:tcW w:w="8364" w:type="dxa"/>
            <w:vAlign w:val="center"/>
          </w:tcPr>
          <w:p w:rsidR="00002E40" w:rsidRPr="00E50925" w:rsidRDefault="00002E40" w:rsidP="00002E40">
            <w:pPr>
              <w:spacing w:line="360" w:lineRule="auto"/>
              <w:jc w:val="left"/>
              <w:rPr>
                <w:sz w:val="24"/>
                <w:szCs w:val="24"/>
              </w:rPr>
            </w:pPr>
            <w:r w:rsidRPr="00E50925">
              <w:rPr>
                <w:rFonts w:hint="eastAsia"/>
                <w:sz w:val="24"/>
                <w:szCs w:val="24"/>
              </w:rPr>
              <w:t>4.</w:t>
            </w:r>
            <w:r w:rsidRPr="00E50925">
              <w:rPr>
                <w:rFonts w:hint="eastAsia"/>
                <w:sz w:val="24"/>
                <w:szCs w:val="24"/>
              </w:rPr>
              <w:t>陈文立，中山大学附属第一医院住院医师、主要</w:t>
            </w:r>
            <w:r w:rsidRPr="00E50925">
              <w:rPr>
                <w:rFonts w:ascii="宋体" w:hAnsi="宋体" w:cs="宋体" w:hint="eastAsia"/>
                <w:sz w:val="24"/>
                <w:szCs w:val="24"/>
              </w:rPr>
              <w:t>贡献为</w:t>
            </w:r>
            <w:r w:rsidRPr="00E50925">
              <w:rPr>
                <w:rFonts w:hint="eastAsia"/>
                <w:sz w:val="24"/>
                <w:szCs w:val="24"/>
              </w:rPr>
              <w:t>本项目动物实验的施行和实验论文的撰写，支撑贡献材料为代表性论著</w:t>
            </w:r>
            <w:r w:rsidRPr="00E50925">
              <w:rPr>
                <w:rFonts w:hint="eastAsia"/>
                <w:sz w:val="24"/>
                <w:szCs w:val="24"/>
              </w:rPr>
              <w:t>1</w:t>
            </w:r>
          </w:p>
        </w:tc>
      </w:tr>
      <w:tr w:rsidR="00002E40" w:rsidRPr="00E50925" w:rsidTr="00002E40">
        <w:trPr>
          <w:trHeight w:val="397"/>
        </w:trPr>
        <w:tc>
          <w:tcPr>
            <w:tcW w:w="8364" w:type="dxa"/>
            <w:vAlign w:val="center"/>
          </w:tcPr>
          <w:p w:rsidR="00002E40" w:rsidRPr="00E50925" w:rsidRDefault="00002E40" w:rsidP="00002E40">
            <w:pPr>
              <w:spacing w:line="360" w:lineRule="auto"/>
              <w:jc w:val="left"/>
              <w:rPr>
                <w:sz w:val="24"/>
                <w:szCs w:val="24"/>
              </w:rPr>
            </w:pPr>
            <w:r w:rsidRPr="00E50925">
              <w:rPr>
                <w:rFonts w:ascii="宋体" w:hAnsi="宋体" w:cs="宋体" w:hint="eastAsia"/>
                <w:sz w:val="24"/>
                <w:szCs w:val="24"/>
              </w:rPr>
              <w:t>5. 黄阳亮，中山大学附属第一医院主治医师、主要贡献为本项目临床病历的收集和临床论文的撰写、</w:t>
            </w:r>
            <w:r w:rsidRPr="00E50925">
              <w:rPr>
                <w:rFonts w:hint="eastAsia"/>
                <w:sz w:val="24"/>
                <w:szCs w:val="24"/>
              </w:rPr>
              <w:t>支撑贡献材料为代表性论著</w:t>
            </w:r>
            <w:r w:rsidRPr="00E50925">
              <w:rPr>
                <w:rFonts w:hint="eastAsia"/>
                <w:sz w:val="24"/>
                <w:szCs w:val="24"/>
              </w:rPr>
              <w:t>10</w:t>
            </w:r>
          </w:p>
        </w:tc>
      </w:tr>
      <w:tr w:rsidR="00002E40" w:rsidRPr="00E50925" w:rsidTr="00002E40">
        <w:trPr>
          <w:trHeight w:val="397"/>
        </w:trPr>
        <w:tc>
          <w:tcPr>
            <w:tcW w:w="8364"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lastRenderedPageBreak/>
              <w:t>6. 魏福鑫，中山大学附属第一医院主治医师、主要贡献为本项目脊髓型颈椎病手术方式选择的临床病历和论文撰写、</w:t>
            </w:r>
            <w:r w:rsidRPr="00E50925">
              <w:rPr>
                <w:rFonts w:hint="eastAsia"/>
                <w:sz w:val="24"/>
                <w:szCs w:val="24"/>
              </w:rPr>
              <w:t>支撑贡献材料为代表性论著</w:t>
            </w:r>
            <w:r w:rsidRPr="00E50925">
              <w:rPr>
                <w:rFonts w:hint="eastAsia"/>
                <w:sz w:val="24"/>
                <w:szCs w:val="24"/>
              </w:rPr>
              <w:t>8</w:t>
            </w:r>
          </w:p>
        </w:tc>
      </w:tr>
      <w:tr w:rsidR="00002E40" w:rsidRPr="00E50925" w:rsidTr="00002E40">
        <w:trPr>
          <w:trHeight w:val="397"/>
        </w:trPr>
        <w:tc>
          <w:tcPr>
            <w:tcW w:w="8364" w:type="dxa"/>
            <w:vAlign w:val="center"/>
          </w:tcPr>
          <w:p w:rsidR="00002E40" w:rsidRPr="00E50925" w:rsidRDefault="00002E40" w:rsidP="00002E40">
            <w:pPr>
              <w:spacing w:line="360" w:lineRule="auto"/>
              <w:jc w:val="left"/>
              <w:rPr>
                <w:sz w:val="24"/>
                <w:szCs w:val="24"/>
              </w:rPr>
            </w:pPr>
            <w:r w:rsidRPr="00E50925">
              <w:rPr>
                <w:rFonts w:ascii="宋体" w:hAnsi="宋体" w:cs="宋体" w:hint="eastAsia"/>
                <w:sz w:val="24"/>
                <w:szCs w:val="24"/>
              </w:rPr>
              <w:t>7.李弗保，中山大学附属第一医院正高级主任医师，主要贡献为本项目临床病历的收集和部分临床论文的撰写，</w:t>
            </w:r>
            <w:r w:rsidRPr="00E50925">
              <w:rPr>
                <w:rFonts w:hint="eastAsia"/>
                <w:sz w:val="24"/>
                <w:szCs w:val="24"/>
              </w:rPr>
              <w:t>支撑贡献材料为代表性论著</w:t>
            </w:r>
            <w:r w:rsidRPr="00E50925">
              <w:rPr>
                <w:rFonts w:hint="eastAsia"/>
                <w:sz w:val="24"/>
                <w:szCs w:val="24"/>
              </w:rPr>
              <w:t>4-6</w:t>
            </w:r>
            <w:r w:rsidRPr="00E50925">
              <w:rPr>
                <w:rFonts w:hint="eastAsia"/>
                <w:sz w:val="24"/>
                <w:szCs w:val="24"/>
              </w:rPr>
              <w:t>、</w:t>
            </w:r>
            <w:r w:rsidRPr="00E50925">
              <w:rPr>
                <w:rFonts w:hint="eastAsia"/>
                <w:sz w:val="24"/>
                <w:szCs w:val="24"/>
              </w:rPr>
              <w:t>9</w:t>
            </w:r>
            <w:r w:rsidRPr="00E50925">
              <w:rPr>
                <w:rFonts w:hint="eastAsia"/>
                <w:sz w:val="24"/>
                <w:szCs w:val="24"/>
              </w:rPr>
              <w:t>、</w:t>
            </w:r>
            <w:r w:rsidRPr="00E50925">
              <w:rPr>
                <w:rFonts w:hint="eastAsia"/>
                <w:sz w:val="24"/>
                <w:szCs w:val="24"/>
              </w:rPr>
              <w:t>10</w:t>
            </w:r>
          </w:p>
        </w:tc>
      </w:tr>
    </w:tbl>
    <w:p w:rsidR="00002E40" w:rsidRPr="00E50925" w:rsidRDefault="00002E40" w:rsidP="00002E40">
      <w:pPr>
        <w:spacing w:line="360" w:lineRule="auto"/>
        <w:rPr>
          <w:rFonts w:cs="宋体"/>
          <w:sz w:val="24"/>
          <w:szCs w:val="24"/>
        </w:rPr>
      </w:pPr>
      <w:r w:rsidRPr="00E50925">
        <w:rPr>
          <w:rFonts w:cs="宋体" w:hint="eastAsia"/>
          <w:sz w:val="24"/>
          <w:szCs w:val="24"/>
        </w:rPr>
        <w:t>项目简介：</w:t>
      </w:r>
    </w:p>
    <w:p w:rsidR="00002E40" w:rsidRPr="00E50925" w:rsidRDefault="00002E40" w:rsidP="00002E40">
      <w:pPr>
        <w:spacing w:line="360" w:lineRule="auto"/>
        <w:rPr>
          <w:sz w:val="24"/>
          <w:szCs w:val="24"/>
        </w:rPr>
      </w:pPr>
      <w:r w:rsidRPr="00E50925">
        <w:rPr>
          <w:rFonts w:hint="eastAsia"/>
          <w:sz w:val="24"/>
          <w:szCs w:val="24"/>
        </w:rPr>
        <w:t>脊髓型颈椎病</w:t>
      </w:r>
      <w:r w:rsidRPr="00E50925">
        <w:rPr>
          <w:rFonts w:hint="eastAsia"/>
          <w:sz w:val="24"/>
          <w:szCs w:val="24"/>
        </w:rPr>
        <w:t>(cervical myelopathy, CSM)</w:t>
      </w:r>
      <w:r w:rsidRPr="00E50925">
        <w:rPr>
          <w:rFonts w:hint="eastAsia"/>
          <w:sz w:val="24"/>
          <w:szCs w:val="24"/>
        </w:rPr>
        <w:t>临床常见，是全球范围内中老年人脊髓功能障碍最常见的原因之一，给家庭及社会经济带来沉重负担。</w:t>
      </w:r>
      <w:r w:rsidRPr="00E50925">
        <w:rPr>
          <w:rFonts w:hint="eastAsia"/>
          <w:sz w:val="24"/>
          <w:szCs w:val="24"/>
        </w:rPr>
        <w:t>CSM</w:t>
      </w:r>
      <w:r w:rsidRPr="00E50925">
        <w:rPr>
          <w:rFonts w:hint="eastAsia"/>
          <w:sz w:val="24"/>
          <w:szCs w:val="24"/>
        </w:rPr>
        <w:t>是一种有别于创伤性脊髓损伤</w:t>
      </w:r>
      <w:r w:rsidRPr="00E50925">
        <w:rPr>
          <w:rFonts w:hint="eastAsia"/>
          <w:sz w:val="24"/>
          <w:szCs w:val="24"/>
        </w:rPr>
        <w:t>(SCI)</w:t>
      </w:r>
      <w:r w:rsidRPr="00E50925">
        <w:rPr>
          <w:rFonts w:hint="eastAsia"/>
          <w:sz w:val="24"/>
          <w:szCs w:val="24"/>
        </w:rPr>
        <w:t>、具有独特病理生理和分子机制的疾病，由于其发病机制及其转归还有待阐明，临床上治疗时机和方法的选择还有较大争议。因此，本课题组围绕</w:t>
      </w:r>
      <w:r w:rsidRPr="00E50925">
        <w:rPr>
          <w:rFonts w:hint="eastAsia"/>
          <w:sz w:val="24"/>
          <w:szCs w:val="24"/>
        </w:rPr>
        <w:t>CSM</w:t>
      </w:r>
      <w:r w:rsidRPr="00E50925">
        <w:rPr>
          <w:rFonts w:hint="eastAsia"/>
          <w:sz w:val="24"/>
          <w:szCs w:val="24"/>
        </w:rPr>
        <w:t>发病机制、临床评估以及手术方式的选择等方面进行了系列研究。本项目在建立良好动物模型的基础上，初步探讨了</w:t>
      </w:r>
      <w:r w:rsidRPr="00E50925">
        <w:rPr>
          <w:rFonts w:hint="eastAsia"/>
          <w:sz w:val="24"/>
          <w:szCs w:val="24"/>
        </w:rPr>
        <w:t>CSM</w:t>
      </w:r>
      <w:r w:rsidRPr="00E50925">
        <w:rPr>
          <w:rFonts w:hint="eastAsia"/>
          <w:sz w:val="24"/>
          <w:szCs w:val="24"/>
        </w:rPr>
        <w:t>的发病机制、研究了其脊髓功能损害的电生理规律、提出了诊断分型及其对手术预后的评估价值，对不同手术方法的选择依据和不同手术方式进行了比较分析、并改良了传统后路手术方式。提高了慢性压迫性</w:t>
      </w:r>
      <w:proofErr w:type="gramStart"/>
      <w:r w:rsidRPr="00E50925">
        <w:rPr>
          <w:rFonts w:hint="eastAsia"/>
          <w:sz w:val="24"/>
          <w:szCs w:val="24"/>
        </w:rPr>
        <w:t>颈髓症发病机制</w:t>
      </w:r>
      <w:proofErr w:type="gramEnd"/>
      <w:r w:rsidRPr="00E50925">
        <w:rPr>
          <w:rFonts w:hint="eastAsia"/>
          <w:sz w:val="24"/>
          <w:szCs w:val="24"/>
        </w:rPr>
        <w:t>的认识，为治疗方案的选择、促进神经功能恢复等提供依据。我们在广东省自然科学基金的支持下，主要完成了以下工作：</w:t>
      </w:r>
    </w:p>
    <w:p w:rsidR="00002E40" w:rsidRPr="00E50925" w:rsidRDefault="00002E40" w:rsidP="00002E40">
      <w:pPr>
        <w:spacing w:line="360" w:lineRule="auto"/>
        <w:rPr>
          <w:sz w:val="24"/>
          <w:szCs w:val="24"/>
        </w:rPr>
      </w:pPr>
      <w:r w:rsidRPr="00E50925">
        <w:rPr>
          <w:rFonts w:hint="eastAsia"/>
          <w:sz w:val="24"/>
          <w:szCs w:val="24"/>
        </w:rPr>
        <w:t xml:space="preserve"> 1</w:t>
      </w:r>
      <w:r w:rsidRPr="00E50925">
        <w:rPr>
          <w:rFonts w:hint="eastAsia"/>
          <w:sz w:val="24"/>
          <w:szCs w:val="24"/>
        </w:rPr>
        <w:t>、建立了良好的</w:t>
      </w:r>
      <w:r w:rsidRPr="00E50925">
        <w:rPr>
          <w:rFonts w:hint="eastAsia"/>
          <w:sz w:val="24"/>
          <w:szCs w:val="24"/>
        </w:rPr>
        <w:t>CSM</w:t>
      </w:r>
      <w:r w:rsidRPr="00E50925">
        <w:rPr>
          <w:rFonts w:hint="eastAsia"/>
          <w:sz w:val="24"/>
          <w:szCs w:val="24"/>
        </w:rPr>
        <w:t>动物模型：成功的建立了慢性脊髓压迫的动物模型，并验证了该模型具备慢性脊髓压迫的病理学、影像学、电生理和神经行为学特征，是较理想的</w:t>
      </w:r>
      <w:r w:rsidRPr="00E50925">
        <w:rPr>
          <w:rFonts w:hint="eastAsia"/>
          <w:sz w:val="24"/>
          <w:szCs w:val="24"/>
        </w:rPr>
        <w:t>CSM</w:t>
      </w:r>
      <w:r w:rsidRPr="00E50925">
        <w:rPr>
          <w:rFonts w:hint="eastAsia"/>
          <w:sz w:val="24"/>
          <w:szCs w:val="24"/>
        </w:rPr>
        <w:t>动物模型。</w:t>
      </w:r>
    </w:p>
    <w:p w:rsidR="00002E40" w:rsidRPr="00E50925" w:rsidRDefault="00002E40" w:rsidP="00002E40">
      <w:pPr>
        <w:spacing w:line="360" w:lineRule="auto"/>
        <w:rPr>
          <w:sz w:val="24"/>
          <w:szCs w:val="24"/>
        </w:rPr>
      </w:pPr>
      <w:r w:rsidRPr="00E50925">
        <w:rPr>
          <w:rFonts w:hint="eastAsia"/>
          <w:sz w:val="24"/>
          <w:szCs w:val="24"/>
        </w:rPr>
        <w:t xml:space="preserve"> 2</w:t>
      </w:r>
      <w:r w:rsidRPr="00E50925">
        <w:rPr>
          <w:rFonts w:hint="eastAsia"/>
          <w:sz w:val="24"/>
          <w:szCs w:val="24"/>
        </w:rPr>
        <w:t>、</w:t>
      </w:r>
      <w:r w:rsidRPr="00E50925">
        <w:rPr>
          <w:rFonts w:hint="eastAsia"/>
          <w:sz w:val="24"/>
          <w:szCs w:val="24"/>
        </w:rPr>
        <w:t>CSM</w:t>
      </w:r>
      <w:r w:rsidRPr="00E50925">
        <w:rPr>
          <w:rFonts w:hint="eastAsia"/>
          <w:sz w:val="24"/>
          <w:szCs w:val="24"/>
        </w:rPr>
        <w:t>形态学特征：利用组织学（</w:t>
      </w:r>
      <w:r w:rsidRPr="00E50925">
        <w:rPr>
          <w:rFonts w:hint="eastAsia"/>
          <w:sz w:val="24"/>
          <w:szCs w:val="24"/>
        </w:rPr>
        <w:t>HE</w:t>
      </w:r>
      <w:r w:rsidRPr="00E50925">
        <w:rPr>
          <w:rFonts w:hint="eastAsia"/>
          <w:sz w:val="24"/>
          <w:szCs w:val="24"/>
        </w:rPr>
        <w:t>）染色、组织化学（神经丝染色）、透射电镜等手段观察慢性脊髓损伤后脊髓灰质受压侧及灰质后角变化，探讨了神经丝在脊髓慢性损伤中的独特变化特点及其意义。</w:t>
      </w:r>
    </w:p>
    <w:p w:rsidR="00002E40" w:rsidRPr="00E50925" w:rsidRDefault="00002E40" w:rsidP="00002E40">
      <w:pPr>
        <w:spacing w:line="360" w:lineRule="auto"/>
        <w:rPr>
          <w:sz w:val="24"/>
          <w:szCs w:val="24"/>
        </w:rPr>
      </w:pPr>
      <w:r w:rsidRPr="00E50925">
        <w:rPr>
          <w:rFonts w:hint="eastAsia"/>
          <w:sz w:val="24"/>
          <w:szCs w:val="24"/>
        </w:rPr>
        <w:t xml:space="preserve"> 3</w:t>
      </w:r>
      <w:r w:rsidRPr="00E50925">
        <w:rPr>
          <w:rFonts w:hint="eastAsia"/>
          <w:sz w:val="24"/>
          <w:szCs w:val="24"/>
        </w:rPr>
        <w:t>、在发病机制方面，探讨了</w:t>
      </w:r>
      <w:r w:rsidRPr="00E50925">
        <w:rPr>
          <w:rFonts w:hint="eastAsia"/>
          <w:sz w:val="24"/>
          <w:szCs w:val="24"/>
        </w:rPr>
        <w:t>MRI-DTI</w:t>
      </w:r>
      <w:r w:rsidRPr="00E50925">
        <w:rPr>
          <w:rFonts w:hint="eastAsia"/>
          <w:sz w:val="24"/>
          <w:szCs w:val="24"/>
        </w:rPr>
        <w:t>用于观察脊髓压迫的价值。</w:t>
      </w:r>
    </w:p>
    <w:p w:rsidR="00002E40" w:rsidRPr="00E50925" w:rsidRDefault="00002E40" w:rsidP="00002E40">
      <w:pPr>
        <w:spacing w:line="360" w:lineRule="auto"/>
        <w:rPr>
          <w:sz w:val="24"/>
          <w:szCs w:val="24"/>
        </w:rPr>
      </w:pPr>
      <w:r w:rsidRPr="00E50925">
        <w:rPr>
          <w:rFonts w:hint="eastAsia"/>
          <w:sz w:val="24"/>
          <w:szCs w:val="24"/>
        </w:rPr>
        <w:t>4</w:t>
      </w:r>
      <w:r w:rsidRPr="00E50925">
        <w:rPr>
          <w:rFonts w:hint="eastAsia"/>
          <w:sz w:val="24"/>
          <w:szCs w:val="24"/>
        </w:rPr>
        <w:t>、</w:t>
      </w:r>
      <w:r w:rsidRPr="00E50925">
        <w:rPr>
          <w:rFonts w:hint="eastAsia"/>
          <w:sz w:val="24"/>
          <w:szCs w:val="24"/>
        </w:rPr>
        <w:t>CSM</w:t>
      </w:r>
      <w:r w:rsidRPr="00E50925">
        <w:rPr>
          <w:rFonts w:hint="eastAsia"/>
          <w:sz w:val="24"/>
          <w:szCs w:val="24"/>
        </w:rPr>
        <w:t>电生理特征、分型及其病理基础：对不同表现的电生理改变进行了分类，并探讨了不同类型的病理基础。通过动物模型证实了电生理分型有其组织学基础，该分型对临床预后具有一定意义。</w:t>
      </w:r>
    </w:p>
    <w:p w:rsidR="00002E40" w:rsidRPr="00E50925" w:rsidRDefault="00002E40" w:rsidP="00002E40">
      <w:pPr>
        <w:spacing w:line="360" w:lineRule="auto"/>
        <w:rPr>
          <w:sz w:val="24"/>
          <w:szCs w:val="24"/>
        </w:rPr>
      </w:pPr>
      <w:r w:rsidRPr="00E50925">
        <w:rPr>
          <w:rFonts w:hint="eastAsia"/>
          <w:sz w:val="24"/>
          <w:szCs w:val="24"/>
        </w:rPr>
        <w:t>5</w:t>
      </w:r>
      <w:r w:rsidRPr="00E50925">
        <w:rPr>
          <w:rFonts w:hint="eastAsia"/>
          <w:sz w:val="24"/>
          <w:szCs w:val="24"/>
        </w:rPr>
        <w:t>、</w:t>
      </w:r>
      <w:r w:rsidRPr="00E50925">
        <w:rPr>
          <w:rFonts w:hint="eastAsia"/>
          <w:sz w:val="24"/>
          <w:szCs w:val="24"/>
        </w:rPr>
        <w:t>CSM</w:t>
      </w:r>
      <w:r w:rsidRPr="00E50925">
        <w:rPr>
          <w:rFonts w:hint="eastAsia"/>
          <w:sz w:val="24"/>
          <w:szCs w:val="24"/>
        </w:rPr>
        <w:t>手术时机和方式的选择研究：对颈椎病前路手术、后路手术的不同术式进行了比较验证。并对前后路手术方式并发症进行了系统长期观察，提出了避免并发症的方法。</w:t>
      </w:r>
    </w:p>
    <w:p w:rsidR="00002E40" w:rsidRPr="00E50925" w:rsidRDefault="00002E40" w:rsidP="00002E40">
      <w:pPr>
        <w:spacing w:line="360" w:lineRule="auto"/>
        <w:rPr>
          <w:sz w:val="24"/>
          <w:szCs w:val="24"/>
        </w:rPr>
      </w:pPr>
      <w:r w:rsidRPr="00E50925">
        <w:rPr>
          <w:rFonts w:hint="eastAsia"/>
          <w:sz w:val="24"/>
          <w:szCs w:val="24"/>
        </w:rPr>
        <w:lastRenderedPageBreak/>
        <w:t>6</w:t>
      </w:r>
      <w:r w:rsidRPr="00E50925">
        <w:rPr>
          <w:rFonts w:hint="eastAsia"/>
          <w:sz w:val="24"/>
          <w:szCs w:val="24"/>
        </w:rPr>
        <w:t>、在国内首次改良</w:t>
      </w:r>
      <w:proofErr w:type="gramStart"/>
      <w:r w:rsidRPr="00E50925">
        <w:rPr>
          <w:rFonts w:hint="eastAsia"/>
          <w:sz w:val="24"/>
          <w:szCs w:val="24"/>
        </w:rPr>
        <w:t>颈后路双</w:t>
      </w:r>
      <w:proofErr w:type="gramEnd"/>
      <w:r w:rsidRPr="00E50925">
        <w:rPr>
          <w:rFonts w:hint="eastAsia"/>
          <w:sz w:val="24"/>
          <w:szCs w:val="24"/>
        </w:rPr>
        <w:t>开门技术，较早发表在相关核心杂志上，并多次在国内外会议上介绍。</w:t>
      </w:r>
    </w:p>
    <w:p w:rsidR="00002E40" w:rsidRPr="00E50925" w:rsidRDefault="00002E40" w:rsidP="00002E40">
      <w:pPr>
        <w:ind w:firstLine="420"/>
        <w:rPr>
          <w:sz w:val="24"/>
          <w:szCs w:val="24"/>
        </w:rPr>
      </w:pPr>
      <w:r w:rsidRPr="00E50925">
        <w:rPr>
          <w:rFonts w:hint="eastAsia"/>
          <w:sz w:val="24"/>
          <w:szCs w:val="24"/>
        </w:rPr>
        <w:t>本研究建立了良好的</w:t>
      </w:r>
      <w:r w:rsidRPr="00E50925">
        <w:rPr>
          <w:rFonts w:hint="eastAsia"/>
          <w:sz w:val="24"/>
          <w:szCs w:val="24"/>
        </w:rPr>
        <w:t>CSM</w:t>
      </w:r>
      <w:r w:rsidRPr="00E50925">
        <w:rPr>
          <w:rFonts w:hint="eastAsia"/>
          <w:sz w:val="24"/>
          <w:szCs w:val="24"/>
        </w:rPr>
        <w:t>动物实验平台，为进一步深入探讨其发病机制提供了坚实基础；提高了</w:t>
      </w:r>
      <w:r w:rsidRPr="00E50925">
        <w:rPr>
          <w:rFonts w:hint="eastAsia"/>
          <w:sz w:val="24"/>
          <w:szCs w:val="24"/>
        </w:rPr>
        <w:t>CSM</w:t>
      </w:r>
      <w:r w:rsidRPr="00E50925">
        <w:rPr>
          <w:rFonts w:hint="eastAsia"/>
          <w:sz w:val="24"/>
          <w:szCs w:val="24"/>
        </w:rPr>
        <w:t>诊断依据的可靠性和精确性，丰富了可选择的手术方式，为</w:t>
      </w:r>
      <w:r w:rsidRPr="00E50925">
        <w:rPr>
          <w:rFonts w:hint="eastAsia"/>
          <w:sz w:val="24"/>
          <w:szCs w:val="24"/>
        </w:rPr>
        <w:t>CSM</w:t>
      </w:r>
      <w:r w:rsidRPr="00E50925">
        <w:rPr>
          <w:rFonts w:hint="eastAsia"/>
          <w:sz w:val="24"/>
          <w:szCs w:val="24"/>
        </w:rPr>
        <w:t>患者手术时机和方式的选择、预后评价提供了可靠依据，对促进脊髓功能恢复、改善患者生活质量具有重要意义。</w:t>
      </w:r>
    </w:p>
    <w:p w:rsidR="00002E40" w:rsidRPr="00E50925" w:rsidRDefault="00002E40" w:rsidP="00002E40">
      <w:pPr>
        <w:rPr>
          <w:rFonts w:cs="宋体"/>
          <w:sz w:val="24"/>
          <w:szCs w:val="24"/>
        </w:rPr>
      </w:pPr>
      <w:r w:rsidRPr="00E50925">
        <w:rPr>
          <w:sz w:val="24"/>
          <w:szCs w:val="24"/>
        </w:rPr>
        <w:t>代表性论文专著目录</w:t>
      </w:r>
      <w:r w:rsidRPr="00E50925">
        <w:rPr>
          <w:rFonts w:hint="eastAsia"/>
          <w:sz w:val="24"/>
          <w:szCs w:val="24"/>
        </w:rPr>
        <w: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002E40" w:rsidRPr="00E50925" w:rsidTr="00E50925">
        <w:trPr>
          <w:trHeight w:val="397"/>
        </w:trPr>
        <w:tc>
          <w:tcPr>
            <w:tcW w:w="8222" w:type="dxa"/>
            <w:vAlign w:val="center"/>
          </w:tcPr>
          <w:p w:rsidR="00002E40" w:rsidRPr="00E50925" w:rsidRDefault="00002E40" w:rsidP="00002E40">
            <w:pPr>
              <w:spacing w:line="360" w:lineRule="auto"/>
              <w:rPr>
                <w:sz w:val="24"/>
                <w:szCs w:val="24"/>
              </w:rPr>
            </w:pPr>
            <w:r w:rsidRPr="00E50925">
              <w:rPr>
                <w:rFonts w:hint="eastAsia"/>
                <w:sz w:val="24"/>
                <w:szCs w:val="24"/>
              </w:rPr>
              <w:t>论文</w:t>
            </w:r>
            <w:r w:rsidRPr="00E50925">
              <w:rPr>
                <w:rFonts w:hint="eastAsia"/>
                <w:sz w:val="24"/>
                <w:szCs w:val="24"/>
              </w:rPr>
              <w:t>1</w:t>
            </w:r>
            <w:r w:rsidRPr="00E50925">
              <w:rPr>
                <w:rFonts w:hint="eastAsia"/>
                <w:sz w:val="24"/>
                <w:szCs w:val="24"/>
              </w:rPr>
              <w:t>：</w:t>
            </w:r>
            <w:r w:rsidRPr="00E50925">
              <w:rPr>
                <w:color w:val="222222"/>
                <w:sz w:val="24"/>
                <w:szCs w:val="24"/>
                <w:shd w:val="clear" w:color="auto" w:fill="FFFFFF"/>
              </w:rPr>
              <w:t>Is the speed of chronic compression an important factor for chronic spinal cord injury rat model?</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sz w:val="24"/>
                <w:szCs w:val="24"/>
              </w:rPr>
            </w:pPr>
            <w:r w:rsidRPr="00E50925">
              <w:rPr>
                <w:rFonts w:hint="eastAsia"/>
                <w:sz w:val="24"/>
                <w:szCs w:val="24"/>
              </w:rPr>
              <w:t>论文</w:t>
            </w:r>
            <w:r w:rsidRPr="00E50925">
              <w:rPr>
                <w:rFonts w:hint="eastAsia"/>
                <w:sz w:val="24"/>
                <w:szCs w:val="24"/>
              </w:rPr>
              <w:t>2</w:t>
            </w:r>
            <w:r w:rsidRPr="00E50925">
              <w:rPr>
                <w:rFonts w:hint="eastAsia"/>
                <w:sz w:val="24"/>
                <w:szCs w:val="24"/>
              </w:rPr>
              <w:t>：</w:t>
            </w:r>
            <w:r w:rsidRPr="00E50925">
              <w:rPr>
                <w:color w:val="222222"/>
                <w:sz w:val="24"/>
                <w:szCs w:val="24"/>
                <w:shd w:val="clear" w:color="auto" w:fill="FFFFFF"/>
              </w:rPr>
              <w:t>Does diffusion tensor data reflect pathological changes in the spinal cord with chronic injury</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sz w:val="24"/>
                <w:szCs w:val="24"/>
              </w:rPr>
            </w:pPr>
            <w:r w:rsidRPr="00E50925">
              <w:rPr>
                <w:rFonts w:hint="eastAsia"/>
                <w:sz w:val="24"/>
                <w:szCs w:val="24"/>
              </w:rPr>
              <w:t>论文</w:t>
            </w:r>
            <w:r w:rsidRPr="00E50925">
              <w:rPr>
                <w:rFonts w:hint="eastAsia"/>
                <w:sz w:val="24"/>
                <w:szCs w:val="24"/>
              </w:rPr>
              <w:t>3</w:t>
            </w:r>
            <w:r w:rsidRPr="00E50925">
              <w:rPr>
                <w:rFonts w:hint="eastAsia"/>
                <w:sz w:val="24"/>
                <w:szCs w:val="24"/>
              </w:rPr>
              <w:t>：</w:t>
            </w:r>
            <w:r w:rsidRPr="00E50925">
              <w:rPr>
                <w:rFonts w:ascii="Arial" w:hAnsi="Arial" w:cs="Arial"/>
                <w:color w:val="222222"/>
                <w:sz w:val="24"/>
                <w:szCs w:val="24"/>
                <w:shd w:val="clear" w:color="auto" w:fill="FFFFFF"/>
              </w:rPr>
              <w:t>一种新型慢性压迫性颈髓损伤大鼠模型的建立</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sz w:val="24"/>
                <w:szCs w:val="24"/>
              </w:rPr>
            </w:pPr>
            <w:r w:rsidRPr="00E50925">
              <w:rPr>
                <w:rFonts w:ascii="宋体" w:hAnsi="宋体" w:cs="宋体" w:hint="eastAsia"/>
                <w:sz w:val="24"/>
                <w:szCs w:val="24"/>
              </w:rPr>
              <w:t>论文4：</w:t>
            </w:r>
            <w:r w:rsidRPr="00E50925">
              <w:rPr>
                <w:rFonts w:ascii="Arial" w:hAnsi="Arial" w:cs="Arial"/>
                <w:color w:val="222222"/>
                <w:sz w:val="24"/>
                <w:szCs w:val="24"/>
                <w:shd w:val="clear" w:color="auto" w:fill="FFFFFF"/>
              </w:rPr>
              <w:t>慢性压迫性颈髓损伤体感诱发电位变化与神经丝磷酸化异常的病理机制</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t>论文5：</w:t>
            </w:r>
            <w:r w:rsidRPr="00E50925">
              <w:rPr>
                <w:rFonts w:ascii="Arial" w:hAnsi="Arial" w:cs="Arial"/>
                <w:color w:val="222222"/>
                <w:sz w:val="24"/>
                <w:szCs w:val="24"/>
                <w:shd w:val="clear" w:color="auto" w:fill="FFFFFF"/>
              </w:rPr>
              <w:t>慢性压迫性脊髓症研究平台的建立及体感诱发电位功能评价的机制</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t>论文6：</w:t>
            </w:r>
            <w:r w:rsidRPr="00E50925">
              <w:rPr>
                <w:rFonts w:ascii="Arial" w:hAnsi="Arial" w:cs="Arial" w:hint="eastAsia"/>
                <w:color w:val="222222"/>
                <w:sz w:val="24"/>
                <w:szCs w:val="24"/>
                <w:shd w:val="clear" w:color="auto" w:fill="FFFFFF"/>
              </w:rPr>
              <w:t>脊髓型颈椎病术中</w:t>
            </w:r>
            <w:r w:rsidRPr="00E50925">
              <w:rPr>
                <w:rFonts w:ascii="Arial" w:hAnsi="Arial" w:cs="Arial" w:hint="eastAsia"/>
                <w:color w:val="222222"/>
                <w:sz w:val="24"/>
                <w:szCs w:val="24"/>
                <w:shd w:val="clear" w:color="auto" w:fill="FFFFFF"/>
              </w:rPr>
              <w:t>CSEP</w:t>
            </w:r>
            <w:r w:rsidRPr="00E50925">
              <w:rPr>
                <w:rFonts w:ascii="Arial" w:hAnsi="Arial" w:cs="Arial" w:hint="eastAsia"/>
                <w:color w:val="222222"/>
                <w:sz w:val="24"/>
                <w:szCs w:val="24"/>
                <w:shd w:val="clear" w:color="auto" w:fill="FFFFFF"/>
              </w:rPr>
              <w:t>异常变化与手术相关因素分析</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t>论文7：</w:t>
            </w:r>
            <w:r w:rsidRPr="00E50925">
              <w:rPr>
                <w:rFonts w:ascii="Arial" w:hAnsi="Arial" w:cs="Arial"/>
                <w:color w:val="222222"/>
                <w:sz w:val="24"/>
                <w:szCs w:val="24"/>
                <w:shd w:val="clear" w:color="auto" w:fill="FFFFFF"/>
              </w:rPr>
              <w:t>保留</w:t>
            </w:r>
            <w:r w:rsidRPr="00E50925">
              <w:rPr>
                <w:rFonts w:ascii="Arial" w:hAnsi="Arial" w:cs="Arial"/>
                <w:color w:val="222222"/>
                <w:sz w:val="24"/>
                <w:szCs w:val="24"/>
                <w:shd w:val="clear" w:color="auto" w:fill="FFFFFF"/>
              </w:rPr>
              <w:t xml:space="preserve"> C2 </w:t>
            </w:r>
            <w:r w:rsidRPr="00E50925">
              <w:rPr>
                <w:rFonts w:ascii="Arial" w:hAnsi="Arial" w:cs="Arial"/>
                <w:color w:val="222222"/>
                <w:sz w:val="24"/>
                <w:szCs w:val="24"/>
                <w:shd w:val="clear" w:color="auto" w:fill="FFFFFF"/>
              </w:rPr>
              <w:t>棘突半棘肌附着的颈椎管扩大椎板成形术</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t>论文8：</w:t>
            </w:r>
            <w:r w:rsidRPr="00E50925">
              <w:rPr>
                <w:rFonts w:ascii="Arial" w:hAnsi="Arial" w:cs="Arial"/>
                <w:color w:val="222222"/>
                <w:sz w:val="24"/>
                <w:szCs w:val="24"/>
                <w:shd w:val="clear" w:color="auto" w:fill="FFFFFF"/>
              </w:rPr>
              <w:t>一期前后路手术治疗颈椎疾患的疗效和指征</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t>论文9：</w:t>
            </w:r>
            <w:r w:rsidRPr="00E50925">
              <w:rPr>
                <w:rFonts w:ascii="Arial" w:hAnsi="Arial" w:cs="Arial"/>
                <w:color w:val="222222"/>
                <w:sz w:val="24"/>
                <w:szCs w:val="24"/>
                <w:shd w:val="clear" w:color="auto" w:fill="FFFFFF"/>
              </w:rPr>
              <w:t>限制性和动力性颈椎前路钢板对颈椎</w:t>
            </w:r>
            <w:proofErr w:type="gramStart"/>
            <w:r w:rsidRPr="00E50925">
              <w:rPr>
                <w:rFonts w:ascii="Arial" w:hAnsi="Arial" w:cs="Arial"/>
                <w:color w:val="222222"/>
                <w:sz w:val="24"/>
                <w:szCs w:val="24"/>
                <w:shd w:val="clear" w:color="auto" w:fill="FFFFFF"/>
              </w:rPr>
              <w:t>矢状位</w:t>
            </w:r>
            <w:proofErr w:type="gramEnd"/>
            <w:r w:rsidRPr="00E50925">
              <w:rPr>
                <w:rFonts w:ascii="Arial" w:hAnsi="Arial" w:cs="Arial"/>
                <w:color w:val="222222"/>
                <w:sz w:val="24"/>
                <w:szCs w:val="24"/>
                <w:shd w:val="clear" w:color="auto" w:fill="FFFFFF"/>
              </w:rPr>
              <w:t>曲度的影响</w:t>
            </w:r>
          </w:p>
        </w:tc>
      </w:tr>
      <w:tr w:rsidR="00002E40" w:rsidRPr="00E50925" w:rsidTr="00E50925">
        <w:trPr>
          <w:trHeight w:val="397"/>
        </w:trPr>
        <w:tc>
          <w:tcPr>
            <w:tcW w:w="8222" w:type="dxa"/>
            <w:vAlign w:val="center"/>
          </w:tcPr>
          <w:p w:rsidR="00002E40" w:rsidRPr="00E50925" w:rsidRDefault="00002E40" w:rsidP="00002E40">
            <w:pPr>
              <w:spacing w:line="360" w:lineRule="auto"/>
              <w:jc w:val="left"/>
              <w:rPr>
                <w:rFonts w:ascii="宋体" w:hAnsi="宋体" w:cs="宋体"/>
                <w:sz w:val="24"/>
                <w:szCs w:val="24"/>
              </w:rPr>
            </w:pPr>
            <w:r w:rsidRPr="00E50925">
              <w:rPr>
                <w:rFonts w:ascii="宋体" w:hAnsi="宋体" w:cs="宋体" w:hint="eastAsia"/>
                <w:sz w:val="24"/>
                <w:szCs w:val="24"/>
              </w:rPr>
              <w:t>论文10：</w:t>
            </w:r>
            <w:r w:rsidRPr="00E50925">
              <w:rPr>
                <w:rFonts w:ascii="Arial" w:hAnsi="Arial" w:cs="Arial"/>
                <w:color w:val="222222"/>
                <w:sz w:val="24"/>
                <w:szCs w:val="24"/>
                <w:shd w:val="clear" w:color="auto" w:fill="FFFFFF"/>
              </w:rPr>
              <w:t>颈椎前路钢板位置与术后颈肩痛的相关性影响</w:t>
            </w:r>
          </w:p>
        </w:tc>
      </w:tr>
    </w:tbl>
    <w:p w:rsidR="00002E40" w:rsidRDefault="00002E40" w:rsidP="00002E40">
      <w:pPr>
        <w:rPr>
          <w:sz w:val="24"/>
          <w:szCs w:val="24"/>
        </w:rPr>
      </w:pPr>
      <w:r w:rsidRPr="00E50925">
        <w:rPr>
          <w:rFonts w:cs="宋体" w:hint="eastAsia"/>
          <w:sz w:val="24"/>
          <w:szCs w:val="24"/>
        </w:rPr>
        <w:t>推广应用情况：</w:t>
      </w:r>
      <w:r w:rsidRPr="00E50925">
        <w:rPr>
          <w:rFonts w:hint="eastAsia"/>
          <w:sz w:val="24"/>
          <w:szCs w:val="24"/>
        </w:rPr>
        <w:t>本项目临床运用成果已在广州医科大学附属第一医院、云南德宏州人民医院推广应用。</w:t>
      </w:r>
    </w:p>
    <w:p w:rsidR="00E50925" w:rsidRDefault="00E50925" w:rsidP="00002E40">
      <w:pPr>
        <w:rPr>
          <w:sz w:val="24"/>
          <w:szCs w:val="24"/>
        </w:rPr>
      </w:pPr>
    </w:p>
    <w:p w:rsidR="00BF1CDB" w:rsidRDefault="00BF1CDB" w:rsidP="00002E40">
      <w:pPr>
        <w:rPr>
          <w:sz w:val="24"/>
          <w:szCs w:val="24"/>
        </w:rPr>
      </w:pPr>
    </w:p>
    <w:p w:rsidR="00BF1CDB" w:rsidRDefault="00BF1CDB" w:rsidP="00002E40">
      <w:pPr>
        <w:rPr>
          <w:sz w:val="24"/>
          <w:szCs w:val="24"/>
        </w:rPr>
      </w:pPr>
    </w:p>
    <w:p w:rsidR="00E50925" w:rsidRDefault="00E50925" w:rsidP="00002E40">
      <w:pPr>
        <w:rPr>
          <w:sz w:val="24"/>
          <w:szCs w:val="24"/>
        </w:rPr>
      </w:pPr>
    </w:p>
    <w:p w:rsidR="00E50925" w:rsidRPr="00E50925" w:rsidRDefault="00E50925" w:rsidP="00E50925">
      <w:pPr>
        <w:rPr>
          <w:rFonts w:ascii="Times New Roman" w:hAnsi="Times New Roman"/>
          <w:sz w:val="24"/>
          <w:szCs w:val="24"/>
        </w:rPr>
      </w:pPr>
      <w:r>
        <w:rPr>
          <w:sz w:val="24"/>
          <w:szCs w:val="24"/>
        </w:rPr>
        <w:t>十四</w:t>
      </w:r>
      <w:r>
        <w:rPr>
          <w:rFonts w:hint="eastAsia"/>
          <w:sz w:val="24"/>
          <w:szCs w:val="24"/>
        </w:rPr>
        <w:t>、</w:t>
      </w:r>
      <w:r w:rsidRPr="00E50925">
        <w:rPr>
          <w:rFonts w:ascii="Times New Roman" w:hAnsi="宋体"/>
          <w:sz w:val="24"/>
          <w:szCs w:val="24"/>
        </w:rPr>
        <w:t>项目名称</w:t>
      </w:r>
      <w:r w:rsidRPr="00E50925">
        <w:rPr>
          <w:rFonts w:ascii="Times New Roman" w:hAnsi="Times New Roman" w:hint="eastAsia"/>
          <w:sz w:val="24"/>
          <w:szCs w:val="24"/>
        </w:rPr>
        <w:t>：</w:t>
      </w:r>
      <w:r w:rsidRPr="00E50925">
        <w:rPr>
          <w:rFonts w:ascii="Times New Roman" w:hAnsi="宋体"/>
          <w:sz w:val="24"/>
          <w:szCs w:val="24"/>
        </w:rPr>
        <w:t>增</w:t>
      </w:r>
      <w:proofErr w:type="gramStart"/>
      <w:r w:rsidRPr="00E50925">
        <w:rPr>
          <w:rFonts w:ascii="Times New Roman" w:hAnsi="宋体"/>
          <w:sz w:val="24"/>
          <w:szCs w:val="24"/>
        </w:rPr>
        <w:t>龄相关</w:t>
      </w:r>
      <w:proofErr w:type="gramEnd"/>
      <w:r w:rsidRPr="00E50925">
        <w:rPr>
          <w:rFonts w:ascii="Times New Roman" w:hAnsi="宋体"/>
          <w:sz w:val="24"/>
          <w:szCs w:val="24"/>
        </w:rPr>
        <w:t>血管内皮损伤新机制与内皮祖细胞修复的研究</w:t>
      </w: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主要完成单位</w:t>
      </w:r>
      <w:r w:rsidRPr="00E50925">
        <w:rPr>
          <w:rFonts w:ascii="Times New Roman" w:hAnsi="Times New Roman" w:hint="eastAsia"/>
          <w:sz w:val="24"/>
          <w:szCs w:val="24"/>
        </w:rPr>
        <w:t>：</w:t>
      </w:r>
      <w:r w:rsidRPr="00E50925">
        <w:rPr>
          <w:rFonts w:ascii="Times New Roman" w:hAnsi="宋体"/>
          <w:sz w:val="24"/>
          <w:szCs w:val="24"/>
        </w:rPr>
        <w:t>中山大学附属第一医院</w:t>
      </w: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主要完成人</w:t>
      </w:r>
      <w:r w:rsidRPr="00E50925">
        <w:rPr>
          <w:rFonts w:ascii="Times New Roman" w:hAnsi="Times New Roman" w:hint="eastAsia"/>
          <w:sz w:val="24"/>
          <w:szCs w:val="24"/>
        </w:rPr>
        <w:t>：</w:t>
      </w:r>
      <w:r w:rsidRPr="00E50925">
        <w:rPr>
          <w:rFonts w:ascii="Times New Roman" w:hAnsi="宋体"/>
          <w:sz w:val="24"/>
          <w:szCs w:val="24"/>
        </w:rPr>
        <w:t>陶军，张焰，郑振声，杨震，夏文豪，王妍，陈龙，苏晨，张小宇，吴芳，余冰波，邱艳霞（具体材料见后附件）</w:t>
      </w:r>
    </w:p>
    <w:p w:rsidR="00E50925" w:rsidRPr="00E50925" w:rsidRDefault="00E50925" w:rsidP="00E50925">
      <w:pPr>
        <w:rPr>
          <w:sz w:val="24"/>
        </w:rPr>
      </w:pPr>
      <w:r w:rsidRPr="00E50925">
        <w:rPr>
          <w:rFonts w:hAnsi="宋体"/>
        </w:rPr>
        <w:t>项目简介</w:t>
      </w:r>
      <w:r w:rsidRPr="00E50925">
        <w:t xml:space="preserve"> </w:t>
      </w:r>
    </w:p>
    <w:p w:rsidR="00E50925" w:rsidRPr="00E50925" w:rsidRDefault="00E50925" w:rsidP="00E50925">
      <w:pPr>
        <w:rPr>
          <w:sz w:val="24"/>
        </w:rPr>
      </w:pPr>
      <w:r w:rsidRPr="00E50925">
        <w:rPr>
          <w:sz w:val="24"/>
        </w:rPr>
        <w:t xml:space="preserve">    </w:t>
      </w:r>
      <w:r w:rsidRPr="00E50925">
        <w:rPr>
          <w:rFonts w:hAnsi="宋体"/>
          <w:sz w:val="24"/>
        </w:rPr>
        <w:t>本项目属于心血管</w:t>
      </w:r>
      <w:proofErr w:type="gramStart"/>
      <w:r w:rsidRPr="00E50925">
        <w:rPr>
          <w:rFonts w:hAnsi="宋体"/>
          <w:sz w:val="24"/>
        </w:rPr>
        <w:t>内科学</w:t>
      </w:r>
      <w:proofErr w:type="gramEnd"/>
      <w:r w:rsidRPr="00E50925">
        <w:rPr>
          <w:rFonts w:hAnsi="宋体"/>
          <w:sz w:val="24"/>
        </w:rPr>
        <w:t>领域。</w:t>
      </w:r>
    </w:p>
    <w:p w:rsidR="00E50925" w:rsidRPr="00E50925" w:rsidRDefault="00E50925" w:rsidP="00E50925">
      <w:pPr>
        <w:rPr>
          <w:sz w:val="24"/>
        </w:rPr>
      </w:pPr>
      <w:r w:rsidRPr="00E50925">
        <w:rPr>
          <w:sz w:val="24"/>
        </w:rPr>
        <w:t xml:space="preserve">    </w:t>
      </w:r>
      <w:r w:rsidRPr="00E50925">
        <w:rPr>
          <w:rFonts w:hAnsi="宋体"/>
          <w:sz w:val="24"/>
        </w:rPr>
        <w:t>本课题组自</w:t>
      </w:r>
      <w:r w:rsidRPr="00E50925">
        <w:rPr>
          <w:sz w:val="24"/>
        </w:rPr>
        <w:t>2003</w:t>
      </w:r>
      <w:r w:rsidRPr="00E50925">
        <w:rPr>
          <w:rFonts w:hAnsi="宋体"/>
          <w:sz w:val="24"/>
        </w:rPr>
        <w:t>年起在国家自然科学基金支持下，从血管内皮损伤再生修复角度出发，对增</w:t>
      </w:r>
      <w:proofErr w:type="gramStart"/>
      <w:r w:rsidRPr="00E50925">
        <w:rPr>
          <w:rFonts w:hAnsi="宋体"/>
          <w:sz w:val="24"/>
        </w:rPr>
        <w:t>龄相关</w:t>
      </w:r>
      <w:proofErr w:type="gramEnd"/>
      <w:r w:rsidRPr="00E50925">
        <w:rPr>
          <w:rFonts w:hAnsi="宋体"/>
          <w:sz w:val="24"/>
        </w:rPr>
        <w:t>血管内皮损伤再生修复能力下降的机制及细胞修复策略进行了系统性的研究，主要内容如下。</w:t>
      </w:r>
    </w:p>
    <w:p w:rsidR="00E50925" w:rsidRPr="00E50925" w:rsidRDefault="00E50925" w:rsidP="00E50925">
      <w:pPr>
        <w:rPr>
          <w:sz w:val="24"/>
        </w:rPr>
      </w:pPr>
      <w:r w:rsidRPr="00E50925">
        <w:rPr>
          <w:sz w:val="24"/>
        </w:rPr>
        <w:t xml:space="preserve">1. </w:t>
      </w:r>
      <w:proofErr w:type="gramStart"/>
      <w:r w:rsidRPr="00E50925">
        <w:rPr>
          <w:rFonts w:hAnsi="宋体"/>
          <w:sz w:val="24"/>
        </w:rPr>
        <w:t>增龄致血管</w:t>
      </w:r>
      <w:proofErr w:type="gramEnd"/>
      <w:r w:rsidRPr="00E50925">
        <w:rPr>
          <w:rFonts w:hAnsi="宋体"/>
          <w:sz w:val="24"/>
        </w:rPr>
        <w:t>内皮损伤的新机制</w:t>
      </w:r>
    </w:p>
    <w:p w:rsidR="00E50925" w:rsidRPr="00E50925" w:rsidRDefault="00E50925" w:rsidP="00E50925">
      <w:pPr>
        <w:rPr>
          <w:sz w:val="24"/>
        </w:rPr>
      </w:pPr>
      <w:r w:rsidRPr="00E50925">
        <w:rPr>
          <w:sz w:val="24"/>
        </w:rPr>
        <w:lastRenderedPageBreak/>
        <w:t xml:space="preserve">    </w:t>
      </w:r>
      <w:r w:rsidRPr="00E50925">
        <w:rPr>
          <w:rFonts w:hAnsi="宋体"/>
          <w:sz w:val="24"/>
        </w:rPr>
        <w:t>首次发现循环内皮祖细胞数量及功能受损导致内源性血管再生修复能力下降是增</w:t>
      </w:r>
      <w:proofErr w:type="gramStart"/>
      <w:r w:rsidRPr="00E50925">
        <w:rPr>
          <w:rFonts w:hAnsi="宋体"/>
          <w:sz w:val="24"/>
        </w:rPr>
        <w:t>龄相关</w:t>
      </w:r>
      <w:proofErr w:type="gramEnd"/>
      <w:r w:rsidRPr="00E50925">
        <w:rPr>
          <w:rFonts w:hAnsi="宋体"/>
          <w:sz w:val="24"/>
        </w:rPr>
        <w:t>血管损伤发病机制之一，而内皮微颗粒不仅是增</w:t>
      </w:r>
      <w:proofErr w:type="gramStart"/>
      <w:r w:rsidRPr="00E50925">
        <w:rPr>
          <w:rFonts w:hAnsi="宋体"/>
          <w:sz w:val="24"/>
        </w:rPr>
        <w:t>龄相关</w:t>
      </w:r>
      <w:proofErr w:type="gramEnd"/>
      <w:r w:rsidRPr="00E50925">
        <w:rPr>
          <w:rFonts w:hAnsi="宋体"/>
          <w:sz w:val="24"/>
        </w:rPr>
        <w:t>内皮损伤的指标，也是独立的致内皮损伤因子之一。揭示端粒酶活性下降和长度缩短可能是增</w:t>
      </w:r>
      <w:proofErr w:type="gramStart"/>
      <w:r w:rsidRPr="00E50925">
        <w:rPr>
          <w:rFonts w:hAnsi="宋体"/>
          <w:sz w:val="24"/>
        </w:rPr>
        <w:t>龄引起</w:t>
      </w:r>
      <w:proofErr w:type="gramEnd"/>
      <w:r w:rsidRPr="00E50925">
        <w:rPr>
          <w:rFonts w:hAnsi="宋体"/>
          <w:sz w:val="24"/>
        </w:rPr>
        <w:t>内皮祖细胞功能受损的机制，证实内皮祖细胞</w:t>
      </w:r>
      <w:r w:rsidRPr="00E50925">
        <w:rPr>
          <w:sz w:val="24"/>
        </w:rPr>
        <w:t>CXCR4/JAK2</w:t>
      </w:r>
      <w:r w:rsidRPr="00E50925">
        <w:rPr>
          <w:rFonts w:hAnsi="宋体"/>
          <w:sz w:val="24"/>
        </w:rPr>
        <w:t>通路下调导致的血管内皮损伤再生修复能力减低与增</w:t>
      </w:r>
      <w:proofErr w:type="gramStart"/>
      <w:r w:rsidRPr="00E50925">
        <w:rPr>
          <w:rFonts w:hAnsi="宋体"/>
          <w:sz w:val="24"/>
        </w:rPr>
        <w:t>龄相关</w:t>
      </w:r>
      <w:proofErr w:type="gramEnd"/>
      <w:r w:rsidRPr="00E50925">
        <w:rPr>
          <w:rFonts w:hAnsi="宋体"/>
          <w:sz w:val="24"/>
        </w:rPr>
        <w:t>血管内皮损伤相关。因此，多因素共同作用引起血管内皮再生能力下降是增</w:t>
      </w:r>
      <w:proofErr w:type="gramStart"/>
      <w:r w:rsidRPr="00E50925">
        <w:rPr>
          <w:rFonts w:hAnsi="宋体"/>
          <w:sz w:val="24"/>
        </w:rPr>
        <w:t>龄相关</w:t>
      </w:r>
      <w:proofErr w:type="gramEnd"/>
      <w:r w:rsidRPr="00E50925">
        <w:rPr>
          <w:rFonts w:hAnsi="宋体"/>
          <w:sz w:val="24"/>
        </w:rPr>
        <w:t>血管损伤新的重要机制。</w:t>
      </w:r>
    </w:p>
    <w:p w:rsidR="00E50925" w:rsidRPr="00E50925" w:rsidRDefault="00E50925" w:rsidP="00E50925">
      <w:pPr>
        <w:rPr>
          <w:sz w:val="24"/>
        </w:rPr>
      </w:pPr>
      <w:r w:rsidRPr="00E50925">
        <w:rPr>
          <w:sz w:val="24"/>
        </w:rPr>
        <w:t xml:space="preserve">2. </w:t>
      </w:r>
      <w:r w:rsidRPr="00E50925">
        <w:rPr>
          <w:rFonts w:hAnsi="宋体"/>
          <w:sz w:val="24"/>
        </w:rPr>
        <w:t>切应力调控内皮祖细胞修复增</w:t>
      </w:r>
      <w:proofErr w:type="gramStart"/>
      <w:r w:rsidRPr="00E50925">
        <w:rPr>
          <w:rFonts w:hAnsi="宋体"/>
          <w:sz w:val="24"/>
        </w:rPr>
        <w:t>龄相关</w:t>
      </w:r>
      <w:proofErr w:type="gramEnd"/>
      <w:r w:rsidRPr="00E50925">
        <w:rPr>
          <w:rFonts w:hAnsi="宋体"/>
          <w:sz w:val="24"/>
        </w:rPr>
        <w:t>血管损伤的研究</w:t>
      </w:r>
    </w:p>
    <w:p w:rsidR="00E50925" w:rsidRPr="00E50925" w:rsidRDefault="00E50925" w:rsidP="00E50925">
      <w:pPr>
        <w:rPr>
          <w:sz w:val="24"/>
        </w:rPr>
      </w:pPr>
      <w:r w:rsidRPr="00E50925">
        <w:rPr>
          <w:sz w:val="24"/>
        </w:rPr>
        <w:t xml:space="preserve">   </w:t>
      </w:r>
      <w:r w:rsidRPr="00E50925">
        <w:rPr>
          <w:rFonts w:hAnsi="宋体"/>
          <w:sz w:val="24"/>
        </w:rPr>
        <w:t>首次发现了体外切应力调节衰老内皮祖细胞功能的重要分子靶点，如</w:t>
      </w:r>
      <w:r w:rsidRPr="00E50925">
        <w:rPr>
          <w:sz w:val="24"/>
        </w:rPr>
        <w:t>CXCR4</w:t>
      </w:r>
      <w:r w:rsidRPr="00E50925">
        <w:rPr>
          <w:rFonts w:hAnsi="宋体"/>
          <w:sz w:val="24"/>
        </w:rPr>
        <w:t>、</w:t>
      </w:r>
      <w:r w:rsidRPr="00E50925">
        <w:rPr>
          <w:sz w:val="24"/>
        </w:rPr>
        <w:t>Tie2</w:t>
      </w:r>
      <w:r w:rsidRPr="00E50925">
        <w:rPr>
          <w:rFonts w:hAnsi="宋体"/>
          <w:sz w:val="24"/>
        </w:rPr>
        <w:t>、</w:t>
      </w:r>
      <w:r w:rsidRPr="00E50925">
        <w:rPr>
          <w:sz w:val="24"/>
        </w:rPr>
        <w:t>t-PA</w:t>
      </w:r>
      <w:r w:rsidRPr="00E50925">
        <w:rPr>
          <w:rFonts w:hAnsi="宋体"/>
          <w:sz w:val="24"/>
        </w:rPr>
        <w:t>、</w:t>
      </w:r>
      <w:r w:rsidRPr="00E50925">
        <w:rPr>
          <w:sz w:val="24"/>
        </w:rPr>
        <w:t>eNOS</w:t>
      </w:r>
      <w:r w:rsidRPr="00E50925">
        <w:rPr>
          <w:rFonts w:hAnsi="宋体"/>
          <w:sz w:val="24"/>
        </w:rPr>
        <w:t>和</w:t>
      </w:r>
      <w:r w:rsidRPr="00E50925">
        <w:rPr>
          <w:sz w:val="24"/>
        </w:rPr>
        <w:t>SOD</w:t>
      </w:r>
      <w:r w:rsidRPr="00E50925">
        <w:rPr>
          <w:rFonts w:hAnsi="宋体"/>
          <w:sz w:val="24"/>
        </w:rPr>
        <w:t>等。切应力通过调控内皮祖细胞上述靶点，加快增</w:t>
      </w:r>
      <w:proofErr w:type="gramStart"/>
      <w:r w:rsidRPr="00E50925">
        <w:rPr>
          <w:rFonts w:hAnsi="宋体"/>
          <w:sz w:val="24"/>
        </w:rPr>
        <w:t>龄相关</w:t>
      </w:r>
      <w:proofErr w:type="gramEnd"/>
      <w:r w:rsidRPr="00E50925">
        <w:rPr>
          <w:rFonts w:hAnsi="宋体"/>
          <w:sz w:val="24"/>
        </w:rPr>
        <w:t>血管内皮损伤再生修复。首次发现运动通过提高</w:t>
      </w:r>
      <w:proofErr w:type="gramStart"/>
      <w:r w:rsidRPr="00E50925">
        <w:rPr>
          <w:rFonts w:hAnsi="宋体"/>
          <w:sz w:val="24"/>
        </w:rPr>
        <w:t>在体切应力</w:t>
      </w:r>
      <w:proofErr w:type="gramEnd"/>
      <w:r w:rsidRPr="00E50925">
        <w:rPr>
          <w:rFonts w:hAnsi="宋体"/>
          <w:sz w:val="24"/>
        </w:rPr>
        <w:t>增加衰老人群循环内皮祖细胞的数量和功能，加速血管内皮损伤修复，改善血管内皮功能，其机制与上调</w:t>
      </w:r>
      <w:r w:rsidRPr="00E50925">
        <w:rPr>
          <w:sz w:val="24"/>
        </w:rPr>
        <w:t>CXCR4</w:t>
      </w:r>
      <w:r w:rsidRPr="00E50925">
        <w:rPr>
          <w:rFonts w:hAnsi="宋体"/>
          <w:sz w:val="24"/>
        </w:rPr>
        <w:t>通路有关。体外反</w:t>
      </w:r>
      <w:proofErr w:type="gramStart"/>
      <w:r w:rsidRPr="00E50925">
        <w:rPr>
          <w:rFonts w:hAnsi="宋体"/>
          <w:sz w:val="24"/>
        </w:rPr>
        <w:t>搏通过</w:t>
      </w:r>
      <w:proofErr w:type="gramEnd"/>
      <w:r w:rsidRPr="00E50925">
        <w:rPr>
          <w:rFonts w:hAnsi="宋体"/>
          <w:sz w:val="24"/>
        </w:rPr>
        <w:t>提高局部切应力，改善血管内皮依赖性舒张功能，抑制新生内膜形成，其机制可能与</w:t>
      </w:r>
      <w:r w:rsidRPr="00E50925">
        <w:rPr>
          <w:sz w:val="24"/>
        </w:rPr>
        <w:t>eNOS</w:t>
      </w:r>
      <w:r w:rsidRPr="00E50925">
        <w:rPr>
          <w:rFonts w:hAnsi="宋体"/>
          <w:sz w:val="24"/>
        </w:rPr>
        <w:t>和</w:t>
      </w:r>
      <w:r w:rsidRPr="00E50925">
        <w:rPr>
          <w:sz w:val="24"/>
        </w:rPr>
        <w:t>ERK1/2</w:t>
      </w:r>
      <w:r w:rsidRPr="00E50925">
        <w:rPr>
          <w:rFonts w:hAnsi="宋体"/>
          <w:sz w:val="24"/>
        </w:rPr>
        <w:t>途径有关，还能延缓动脉</w:t>
      </w:r>
      <w:proofErr w:type="gramStart"/>
      <w:r w:rsidRPr="00E50925">
        <w:rPr>
          <w:rFonts w:hAnsi="宋体"/>
          <w:sz w:val="24"/>
        </w:rPr>
        <w:t>粥</w:t>
      </w:r>
      <w:proofErr w:type="gramEnd"/>
      <w:r w:rsidRPr="00E50925">
        <w:rPr>
          <w:rFonts w:hAnsi="宋体"/>
          <w:sz w:val="24"/>
        </w:rPr>
        <w:t>硬化斑块进展，其机制可能与</w:t>
      </w:r>
      <w:r w:rsidRPr="00E50925">
        <w:rPr>
          <w:sz w:val="24"/>
        </w:rPr>
        <w:t>MAPK-P38/NF-kB/VCAM-1</w:t>
      </w:r>
      <w:r w:rsidRPr="00E50925">
        <w:rPr>
          <w:rFonts w:hAnsi="宋体"/>
          <w:sz w:val="24"/>
        </w:rPr>
        <w:t>途径有关。因此，切应力是</w:t>
      </w:r>
      <w:proofErr w:type="gramStart"/>
      <w:r w:rsidRPr="00E50925">
        <w:rPr>
          <w:rFonts w:hAnsi="宋体"/>
          <w:sz w:val="24"/>
        </w:rPr>
        <w:t>介</w:t>
      </w:r>
      <w:proofErr w:type="gramEnd"/>
      <w:r w:rsidRPr="00E50925">
        <w:rPr>
          <w:rFonts w:hAnsi="宋体"/>
          <w:sz w:val="24"/>
        </w:rPr>
        <w:t>导细胞修复增</w:t>
      </w:r>
      <w:proofErr w:type="gramStart"/>
      <w:r w:rsidRPr="00E50925">
        <w:rPr>
          <w:rFonts w:hAnsi="宋体"/>
          <w:sz w:val="24"/>
        </w:rPr>
        <w:t>龄相关</w:t>
      </w:r>
      <w:proofErr w:type="gramEnd"/>
      <w:r w:rsidRPr="00E50925">
        <w:rPr>
          <w:rFonts w:hAnsi="宋体"/>
          <w:sz w:val="24"/>
        </w:rPr>
        <w:t>血管损伤的重要策略。</w:t>
      </w:r>
    </w:p>
    <w:p w:rsidR="00E50925" w:rsidRPr="00E50925" w:rsidRDefault="00E50925" w:rsidP="00E50925">
      <w:pPr>
        <w:rPr>
          <w:sz w:val="24"/>
        </w:rPr>
      </w:pPr>
      <w:r w:rsidRPr="00E50925">
        <w:rPr>
          <w:sz w:val="24"/>
        </w:rPr>
        <w:t xml:space="preserve">3. </w:t>
      </w:r>
      <w:r w:rsidRPr="00E50925">
        <w:rPr>
          <w:rFonts w:hAnsi="宋体"/>
          <w:sz w:val="24"/>
        </w:rPr>
        <w:t>基因和药物干预加快血管损伤修复</w:t>
      </w:r>
    </w:p>
    <w:p w:rsidR="00E50925" w:rsidRPr="00E50925" w:rsidRDefault="00E50925" w:rsidP="00E50925">
      <w:pPr>
        <w:rPr>
          <w:sz w:val="24"/>
        </w:rPr>
      </w:pPr>
      <w:r w:rsidRPr="00E50925">
        <w:rPr>
          <w:rFonts w:hAnsi="宋体"/>
          <w:sz w:val="24"/>
        </w:rPr>
        <w:t>首次通过基因转染上调内皮祖细胞</w:t>
      </w:r>
      <w:r w:rsidRPr="00E50925">
        <w:rPr>
          <w:sz w:val="24"/>
        </w:rPr>
        <w:t>CXCR4</w:t>
      </w:r>
      <w:r w:rsidRPr="00E50925">
        <w:rPr>
          <w:rFonts w:hAnsi="宋体"/>
          <w:sz w:val="24"/>
        </w:rPr>
        <w:t>水平，增强内皮祖细胞功能及再</w:t>
      </w:r>
      <w:proofErr w:type="gramStart"/>
      <w:r w:rsidRPr="00E50925">
        <w:rPr>
          <w:rFonts w:hAnsi="宋体"/>
          <w:sz w:val="24"/>
        </w:rPr>
        <w:t>内皮化</w:t>
      </w:r>
      <w:proofErr w:type="gramEnd"/>
      <w:r w:rsidRPr="00E50925">
        <w:rPr>
          <w:rFonts w:hAnsi="宋体"/>
          <w:sz w:val="24"/>
        </w:rPr>
        <w:t>能力，促进损伤血管内皮修复。首次证实黄连素可以上调内皮祖细胞数量和功能，加快损伤血管再内皮化，改善大动脉弹性功能，同时能抑制内皮微颗粒对内皮细胞的刺激损伤作用，降低循环内皮微颗粒水平，改善肱动脉内皮依赖的血管舒张功能。因此，本项目首次表明黄连素干预和上调</w:t>
      </w:r>
      <w:r w:rsidRPr="00E50925">
        <w:rPr>
          <w:sz w:val="24"/>
        </w:rPr>
        <w:t>CXCR4</w:t>
      </w:r>
      <w:r w:rsidRPr="00E50925">
        <w:rPr>
          <w:rFonts w:hAnsi="宋体"/>
          <w:sz w:val="24"/>
        </w:rPr>
        <w:t>基因能改善血管内皮再生能力，是防治早期血管内皮损伤的药物</w:t>
      </w:r>
      <w:r w:rsidRPr="00E50925">
        <w:rPr>
          <w:rFonts w:hAnsi="宋体"/>
          <w:color w:val="0C0C0C"/>
          <w:sz w:val="24"/>
        </w:rPr>
        <w:t>理想方法</w:t>
      </w:r>
      <w:r w:rsidRPr="00E50925">
        <w:rPr>
          <w:rFonts w:hAnsi="宋体"/>
          <w:sz w:val="24"/>
        </w:rPr>
        <w:t>。</w:t>
      </w:r>
    </w:p>
    <w:p w:rsidR="00E50925" w:rsidRPr="00E50925" w:rsidRDefault="00E50925" w:rsidP="00E50925">
      <w:pPr>
        <w:rPr>
          <w:rFonts w:hAnsi="宋体"/>
          <w:sz w:val="24"/>
        </w:rPr>
      </w:pPr>
      <w:r w:rsidRPr="00E50925">
        <w:rPr>
          <w:sz w:val="24"/>
        </w:rPr>
        <w:t xml:space="preserve">   </w:t>
      </w:r>
      <w:r w:rsidRPr="00E50925">
        <w:rPr>
          <w:rFonts w:hAnsi="宋体"/>
          <w:sz w:val="24"/>
        </w:rPr>
        <w:t>本项目系统性的探讨了增</w:t>
      </w:r>
      <w:proofErr w:type="gramStart"/>
      <w:r w:rsidRPr="00E50925">
        <w:rPr>
          <w:rFonts w:hAnsi="宋体"/>
          <w:sz w:val="24"/>
        </w:rPr>
        <w:t>龄导致</w:t>
      </w:r>
      <w:proofErr w:type="gramEnd"/>
      <w:r w:rsidRPr="00E50925">
        <w:rPr>
          <w:rFonts w:hAnsi="宋体"/>
          <w:sz w:val="24"/>
        </w:rPr>
        <w:t>血管内皮损伤新的细胞分子机制及</w:t>
      </w:r>
      <w:r w:rsidRPr="00E50925">
        <w:rPr>
          <w:rFonts w:hAnsi="宋体"/>
          <w:color w:val="0C0C0C"/>
          <w:sz w:val="24"/>
        </w:rPr>
        <w:t>细胞修复策略</w:t>
      </w:r>
      <w:r w:rsidRPr="00E50925">
        <w:rPr>
          <w:rFonts w:hAnsi="宋体"/>
          <w:sz w:val="24"/>
        </w:rPr>
        <w:t>，为增</w:t>
      </w:r>
      <w:proofErr w:type="gramStart"/>
      <w:r w:rsidRPr="00E50925">
        <w:rPr>
          <w:rFonts w:hAnsi="宋体"/>
          <w:sz w:val="24"/>
        </w:rPr>
        <w:t>龄相关</w:t>
      </w:r>
      <w:proofErr w:type="gramEnd"/>
      <w:r w:rsidRPr="00E50925">
        <w:rPr>
          <w:rFonts w:hAnsi="宋体"/>
          <w:sz w:val="24"/>
        </w:rPr>
        <w:t>血管内皮损伤的早期评估和防治提供了新的策略。本项目共发表高水平</w:t>
      </w:r>
      <w:r w:rsidRPr="00E50925">
        <w:rPr>
          <w:sz w:val="24"/>
        </w:rPr>
        <w:t>SCI</w:t>
      </w:r>
      <w:r w:rsidRPr="00E50925">
        <w:rPr>
          <w:rFonts w:hAnsi="宋体"/>
          <w:sz w:val="24"/>
        </w:rPr>
        <w:t>收录论文</w:t>
      </w:r>
      <w:r w:rsidRPr="00E50925">
        <w:rPr>
          <w:sz w:val="24"/>
        </w:rPr>
        <w:t>20</w:t>
      </w:r>
      <w:r w:rsidRPr="00E50925">
        <w:rPr>
          <w:rFonts w:hAnsi="宋体"/>
          <w:sz w:val="24"/>
        </w:rPr>
        <w:t>余篇，包括</w:t>
      </w:r>
      <w:r w:rsidRPr="00E50925">
        <w:rPr>
          <w:sz w:val="24"/>
        </w:rPr>
        <w:t>Circulation</w:t>
      </w:r>
      <w:r w:rsidRPr="00E50925">
        <w:rPr>
          <w:rFonts w:hAnsi="宋体"/>
          <w:sz w:val="24"/>
        </w:rPr>
        <w:t>、</w:t>
      </w:r>
      <w:r w:rsidRPr="00E50925">
        <w:rPr>
          <w:sz w:val="24"/>
        </w:rPr>
        <w:t>Arterioscler Thromb Vasc Biol</w:t>
      </w:r>
      <w:r w:rsidRPr="00E50925">
        <w:rPr>
          <w:rFonts w:hAnsi="宋体"/>
          <w:sz w:val="24"/>
        </w:rPr>
        <w:t>、</w:t>
      </w:r>
      <w:r w:rsidRPr="00E50925">
        <w:rPr>
          <w:sz w:val="24"/>
        </w:rPr>
        <w:t>Aging Cell</w:t>
      </w:r>
      <w:r w:rsidRPr="00E50925">
        <w:rPr>
          <w:rFonts w:hAnsi="宋体"/>
          <w:sz w:val="24"/>
        </w:rPr>
        <w:t>、</w:t>
      </w:r>
      <w:r w:rsidRPr="00E50925">
        <w:rPr>
          <w:sz w:val="24"/>
        </w:rPr>
        <w:t>Hypertension</w:t>
      </w:r>
      <w:r w:rsidRPr="00E50925">
        <w:rPr>
          <w:rFonts w:hAnsi="宋体"/>
          <w:sz w:val="24"/>
        </w:rPr>
        <w:t>和</w:t>
      </w:r>
      <w:r w:rsidRPr="00E50925">
        <w:rPr>
          <w:sz w:val="24"/>
        </w:rPr>
        <w:t>Cardiovas Res</w:t>
      </w:r>
      <w:r w:rsidRPr="00E50925">
        <w:rPr>
          <w:rFonts w:hAnsi="宋体"/>
          <w:sz w:val="24"/>
        </w:rPr>
        <w:t>等高影响因子期刊，所发表的论文被</w:t>
      </w:r>
      <w:r w:rsidRPr="00E50925">
        <w:rPr>
          <w:color w:val="000000"/>
          <w:sz w:val="24"/>
        </w:rPr>
        <w:t>Physiological Reviews</w:t>
      </w:r>
      <w:r w:rsidRPr="00E50925">
        <w:rPr>
          <w:rFonts w:hAnsi="宋体"/>
          <w:sz w:val="24"/>
        </w:rPr>
        <w:t>、</w:t>
      </w:r>
      <w:r w:rsidRPr="00E50925">
        <w:rPr>
          <w:sz w:val="24"/>
        </w:rPr>
        <w:t>Circulation</w:t>
      </w:r>
      <w:r w:rsidRPr="00E50925">
        <w:rPr>
          <w:rFonts w:hAnsi="宋体"/>
          <w:sz w:val="24"/>
        </w:rPr>
        <w:t>、</w:t>
      </w:r>
      <w:r w:rsidRPr="00E50925">
        <w:rPr>
          <w:sz w:val="24"/>
        </w:rPr>
        <w:t>J Am Coll Cardiol</w:t>
      </w:r>
      <w:r w:rsidRPr="00E50925">
        <w:rPr>
          <w:rFonts w:hAnsi="宋体"/>
          <w:sz w:val="24"/>
        </w:rPr>
        <w:t>、</w:t>
      </w:r>
      <w:r w:rsidRPr="00E50925">
        <w:rPr>
          <w:sz w:val="24"/>
        </w:rPr>
        <w:t>Circ Res</w:t>
      </w:r>
      <w:r w:rsidRPr="00E50925">
        <w:rPr>
          <w:rFonts w:hAnsi="宋体"/>
          <w:sz w:val="24"/>
        </w:rPr>
        <w:t>、</w:t>
      </w:r>
      <w:r w:rsidRPr="00E50925">
        <w:rPr>
          <w:sz w:val="24"/>
        </w:rPr>
        <w:t>Hypertension</w:t>
      </w:r>
      <w:r w:rsidRPr="00E50925">
        <w:rPr>
          <w:rFonts w:hAnsi="宋体"/>
          <w:sz w:val="24"/>
        </w:rPr>
        <w:t>和</w:t>
      </w:r>
      <w:r w:rsidRPr="00E50925">
        <w:rPr>
          <w:sz w:val="24"/>
        </w:rPr>
        <w:t>Arterioscler Thromb Vasc Biol</w:t>
      </w:r>
      <w:r w:rsidRPr="00E50925">
        <w:rPr>
          <w:rFonts w:hAnsi="宋体"/>
          <w:sz w:val="24"/>
        </w:rPr>
        <w:t>等心血管病学领域著名</w:t>
      </w:r>
      <w:r w:rsidRPr="00E50925">
        <w:rPr>
          <w:sz w:val="24"/>
        </w:rPr>
        <w:t>SCI</w:t>
      </w:r>
      <w:r w:rsidRPr="00E50925">
        <w:rPr>
          <w:rFonts w:hAnsi="宋体"/>
          <w:sz w:val="24"/>
        </w:rPr>
        <w:t>期刊所引用，</w:t>
      </w:r>
      <w:r w:rsidRPr="00E50925">
        <w:rPr>
          <w:rFonts w:hAnsi="宋体"/>
          <w:color w:val="000000"/>
          <w:sz w:val="24"/>
        </w:rPr>
        <w:t>所发表的论文被</w:t>
      </w:r>
      <w:r w:rsidRPr="00E50925">
        <w:rPr>
          <w:sz w:val="24"/>
        </w:rPr>
        <w:t>SCI</w:t>
      </w:r>
      <w:r w:rsidRPr="00E50925">
        <w:rPr>
          <w:rFonts w:hAnsi="宋体"/>
          <w:sz w:val="24"/>
        </w:rPr>
        <w:t>期刊</w:t>
      </w:r>
      <w:proofErr w:type="gramStart"/>
      <w:r w:rsidRPr="00E50925">
        <w:rPr>
          <w:rFonts w:hAnsi="宋体"/>
          <w:sz w:val="24"/>
        </w:rPr>
        <w:t>他</w:t>
      </w:r>
      <w:r w:rsidRPr="00E50925">
        <w:rPr>
          <w:rFonts w:hAnsi="宋体"/>
          <w:color w:val="000000"/>
          <w:sz w:val="24"/>
        </w:rPr>
        <w:t>引达</w:t>
      </w:r>
      <w:r w:rsidRPr="00E50925">
        <w:rPr>
          <w:color w:val="000000"/>
          <w:sz w:val="24"/>
        </w:rPr>
        <w:t>366</w:t>
      </w:r>
      <w:r w:rsidRPr="00E50925">
        <w:rPr>
          <w:rFonts w:hAnsi="宋体"/>
          <w:color w:val="000000"/>
          <w:sz w:val="24"/>
        </w:rPr>
        <w:t>次</w:t>
      </w:r>
      <w:proofErr w:type="gramEnd"/>
      <w:r w:rsidRPr="00E50925">
        <w:rPr>
          <w:rFonts w:hAnsi="宋体"/>
          <w:color w:val="000000"/>
          <w:sz w:val="24"/>
        </w:rPr>
        <w:t>，</w:t>
      </w:r>
      <w:r w:rsidRPr="00E50925">
        <w:rPr>
          <w:rFonts w:hAnsi="宋体"/>
          <w:sz w:val="24"/>
        </w:rPr>
        <w:t>在国内外产生了显著的学术影响。</w:t>
      </w:r>
    </w:p>
    <w:p w:rsidR="00E50925" w:rsidRDefault="00E50925" w:rsidP="00E50925">
      <w:pPr>
        <w:rPr>
          <w:rFonts w:cs="宋体"/>
          <w:sz w:val="24"/>
        </w:rPr>
      </w:pPr>
    </w:p>
    <w:p w:rsidR="00BF1CDB" w:rsidRDefault="00BF1CDB" w:rsidP="00E50925">
      <w:pPr>
        <w:rPr>
          <w:rFonts w:cs="宋体"/>
          <w:sz w:val="24"/>
        </w:rPr>
      </w:pPr>
    </w:p>
    <w:p w:rsidR="00BF1CDB" w:rsidRDefault="00BF1CDB" w:rsidP="00E50925">
      <w:pPr>
        <w:rPr>
          <w:rFonts w:cs="宋体"/>
          <w:sz w:val="24"/>
        </w:rPr>
      </w:pPr>
    </w:p>
    <w:p w:rsidR="00BF1CDB" w:rsidRDefault="00BF1CDB" w:rsidP="00E50925">
      <w:pPr>
        <w:rPr>
          <w:rFonts w:cs="宋体"/>
          <w:sz w:val="24"/>
        </w:rPr>
      </w:pPr>
    </w:p>
    <w:p w:rsidR="00E50925" w:rsidRPr="00E50925" w:rsidRDefault="00E50925" w:rsidP="00E50925">
      <w:pPr>
        <w:rPr>
          <w:rFonts w:ascii="Times New Roman" w:hAnsi="Times New Roman"/>
          <w:sz w:val="24"/>
          <w:szCs w:val="24"/>
        </w:rPr>
      </w:pPr>
      <w:r>
        <w:rPr>
          <w:rFonts w:cs="宋体"/>
          <w:sz w:val="24"/>
        </w:rPr>
        <w:t>十五</w:t>
      </w:r>
      <w:r>
        <w:rPr>
          <w:rFonts w:cs="宋体" w:hint="eastAsia"/>
          <w:sz w:val="24"/>
        </w:rPr>
        <w:t>、</w:t>
      </w:r>
      <w:r w:rsidRPr="00E50925">
        <w:rPr>
          <w:rFonts w:ascii="Times New Roman" w:hAnsi="宋体"/>
          <w:sz w:val="24"/>
          <w:szCs w:val="28"/>
        </w:rPr>
        <w:t>项目名称：</w:t>
      </w:r>
      <w:r w:rsidRPr="00E50925">
        <w:rPr>
          <w:rFonts w:ascii="Times New Roman" w:hAnsi="Times New Roman"/>
          <w:color w:val="000000"/>
          <w:sz w:val="24"/>
          <w:szCs w:val="24"/>
        </w:rPr>
        <w:t>IgA</w:t>
      </w:r>
      <w:r w:rsidRPr="00E50925">
        <w:rPr>
          <w:rFonts w:ascii="Times New Roman" w:hAnsi="宋体"/>
          <w:sz w:val="24"/>
          <w:szCs w:val="24"/>
        </w:rPr>
        <w:t>肾病遗传学发病机制及临床关联研究</w:t>
      </w: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主要完成单位：中山大学附属第一医院</w:t>
      </w: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主要完成人：余学清，李明，杨琼琼，陈崴，李志坚，刘庆华</w:t>
      </w:r>
      <w:r w:rsidRPr="00E50925">
        <w:rPr>
          <w:rFonts w:ascii="Times New Roman" w:hAnsi="Times New Roman"/>
          <w:sz w:val="24"/>
          <w:szCs w:val="24"/>
        </w:rPr>
        <w:t xml:space="preserve"> </w:t>
      </w:r>
    </w:p>
    <w:p w:rsidR="00E50925" w:rsidRPr="00E50925" w:rsidRDefault="00E50925" w:rsidP="00E50925">
      <w:pPr>
        <w:rPr>
          <w:rFonts w:ascii="Times New Roman" w:hAnsi="Times New Roman"/>
          <w:sz w:val="24"/>
          <w:szCs w:val="24"/>
        </w:rPr>
      </w:pPr>
      <w:r w:rsidRPr="00E50925">
        <w:rPr>
          <w:rFonts w:ascii="Times New Roman" w:hAnsi="宋体"/>
          <w:sz w:val="24"/>
          <w:szCs w:val="24"/>
        </w:rPr>
        <w:t>项目简介：</w:t>
      </w:r>
    </w:p>
    <w:p w:rsidR="00E50925" w:rsidRPr="00E50925" w:rsidRDefault="00E50925" w:rsidP="00E50925">
      <w:pPr>
        <w:autoSpaceDE w:val="0"/>
        <w:autoSpaceDN w:val="0"/>
        <w:spacing w:line="360" w:lineRule="auto"/>
        <w:ind w:firstLine="480"/>
        <w:rPr>
          <w:rFonts w:ascii="Times New Roman" w:hAnsi="Times New Roman"/>
          <w:sz w:val="24"/>
          <w:szCs w:val="24"/>
        </w:rPr>
      </w:pPr>
      <w:r w:rsidRPr="00E50925">
        <w:rPr>
          <w:rFonts w:ascii="Times New Roman" w:hAnsi="Times New Roman"/>
          <w:sz w:val="24"/>
          <w:szCs w:val="24"/>
        </w:rPr>
        <w:t>IgA</w:t>
      </w:r>
      <w:r w:rsidRPr="00E50925">
        <w:rPr>
          <w:rFonts w:ascii="Times New Roman" w:hAnsi="宋体"/>
          <w:sz w:val="24"/>
          <w:szCs w:val="24"/>
        </w:rPr>
        <w:t>肾病（</w:t>
      </w:r>
      <w:r w:rsidRPr="00E50925">
        <w:rPr>
          <w:rFonts w:ascii="Times New Roman" w:hAnsi="Times New Roman"/>
          <w:sz w:val="24"/>
          <w:szCs w:val="24"/>
        </w:rPr>
        <w:t>IgA nephropathy, IgAN</w:t>
      </w:r>
      <w:r w:rsidRPr="00E50925">
        <w:rPr>
          <w:rFonts w:ascii="Times New Roman" w:hAnsi="宋体"/>
          <w:sz w:val="24"/>
          <w:szCs w:val="24"/>
        </w:rPr>
        <w:t>）是我国临床上最常见的原发性肾小球疾病，已有的研究表明，</w:t>
      </w:r>
      <w:r w:rsidRPr="00E50925">
        <w:rPr>
          <w:rFonts w:ascii="Times New Roman" w:hAnsi="Times New Roman"/>
          <w:sz w:val="24"/>
          <w:szCs w:val="24"/>
        </w:rPr>
        <w:t>IgAN</w:t>
      </w:r>
      <w:r w:rsidRPr="00E50925">
        <w:rPr>
          <w:rFonts w:ascii="Times New Roman" w:hAnsi="宋体"/>
          <w:sz w:val="24"/>
          <w:szCs w:val="24"/>
        </w:rPr>
        <w:t>是多个基因和环境因素共同作用的结果。近几十年来，</w:t>
      </w:r>
      <w:r w:rsidRPr="00E50925">
        <w:rPr>
          <w:rFonts w:ascii="Times New Roman" w:hAnsi="Times New Roman"/>
          <w:sz w:val="24"/>
          <w:szCs w:val="24"/>
        </w:rPr>
        <w:t>IgAN</w:t>
      </w:r>
      <w:r w:rsidRPr="00E50925">
        <w:rPr>
          <w:rFonts w:ascii="Times New Roman" w:hAnsi="宋体"/>
          <w:sz w:val="24"/>
          <w:szCs w:val="24"/>
        </w:rPr>
        <w:t>的遗传学研究在连锁分析和候选基因的关联分析研究上取得了一定的进展，但均未发现明确的易感基因。我们在国家自然科学基金杰出青年基金、科技部</w:t>
      </w:r>
      <w:r w:rsidRPr="00E50925">
        <w:rPr>
          <w:rFonts w:ascii="Times New Roman" w:hAnsi="Times New Roman"/>
          <w:sz w:val="24"/>
          <w:szCs w:val="24"/>
        </w:rPr>
        <w:t>“</w:t>
      </w:r>
      <w:r w:rsidRPr="00E50925">
        <w:rPr>
          <w:rFonts w:ascii="Times New Roman" w:hAnsi="宋体"/>
          <w:sz w:val="24"/>
          <w:szCs w:val="24"/>
        </w:rPr>
        <w:t>十一五</w:t>
      </w:r>
      <w:r w:rsidRPr="00E50925">
        <w:rPr>
          <w:rFonts w:ascii="Times New Roman" w:hAnsi="Times New Roman"/>
          <w:sz w:val="24"/>
          <w:szCs w:val="24"/>
        </w:rPr>
        <w:t>”</w:t>
      </w:r>
      <w:r w:rsidRPr="00E50925">
        <w:rPr>
          <w:rFonts w:ascii="Times New Roman" w:hAnsi="宋体"/>
          <w:sz w:val="24"/>
          <w:szCs w:val="24"/>
        </w:rPr>
        <w:t>关键支撑领域项目和教育部创新团队项目等资助下，对</w:t>
      </w:r>
      <w:r w:rsidRPr="00E50925">
        <w:rPr>
          <w:rFonts w:ascii="Times New Roman" w:hAnsi="Times New Roman"/>
          <w:sz w:val="24"/>
          <w:szCs w:val="24"/>
        </w:rPr>
        <w:t>IgAN</w:t>
      </w:r>
      <w:r w:rsidRPr="00E50925">
        <w:rPr>
          <w:rFonts w:ascii="Times New Roman" w:hAnsi="宋体"/>
          <w:sz w:val="24"/>
          <w:szCs w:val="24"/>
        </w:rPr>
        <w:t>遗传学发病机</w:t>
      </w:r>
      <w:r w:rsidRPr="00E50925">
        <w:rPr>
          <w:rFonts w:ascii="Times New Roman" w:hAnsi="宋体"/>
          <w:sz w:val="24"/>
          <w:szCs w:val="24"/>
        </w:rPr>
        <w:lastRenderedPageBreak/>
        <w:t>制及其临床关联性进行了系列研究，取得了创新性成果，分述如下：</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1</w:t>
      </w:r>
      <w:r w:rsidRPr="00E50925">
        <w:rPr>
          <w:rFonts w:ascii="Times New Roman" w:hAnsi="宋体"/>
          <w:b/>
          <w:sz w:val="24"/>
          <w:szCs w:val="24"/>
        </w:rPr>
        <w:t>）</w:t>
      </w:r>
      <w:r w:rsidRPr="00E50925">
        <w:rPr>
          <w:rFonts w:ascii="Times New Roman" w:hAnsi="Times New Roman"/>
          <w:sz w:val="24"/>
          <w:szCs w:val="24"/>
        </w:rPr>
        <w:t xml:space="preserve"> GWAS</w:t>
      </w:r>
      <w:r w:rsidRPr="00E50925">
        <w:rPr>
          <w:rFonts w:ascii="Times New Roman" w:hAnsi="宋体"/>
          <w:sz w:val="24"/>
          <w:szCs w:val="24"/>
        </w:rPr>
        <w:t>研究发现两个新的中国汉族人群特有的易感位点，并证实炎症和免疫应答与</w:t>
      </w:r>
      <w:r w:rsidRPr="00E50925">
        <w:rPr>
          <w:rFonts w:ascii="Times New Roman" w:hAnsi="Times New Roman"/>
          <w:sz w:val="24"/>
          <w:szCs w:val="24"/>
        </w:rPr>
        <w:t>IgAN</w:t>
      </w:r>
      <w:r w:rsidRPr="00E50925">
        <w:rPr>
          <w:rFonts w:ascii="Times New Roman" w:hAnsi="宋体"/>
          <w:sz w:val="24"/>
          <w:szCs w:val="24"/>
        </w:rPr>
        <w:t>的发病密切相关，为揭示</w:t>
      </w:r>
      <w:r w:rsidRPr="00E50925">
        <w:rPr>
          <w:rFonts w:ascii="Times New Roman" w:hAnsi="Times New Roman"/>
          <w:sz w:val="24"/>
          <w:szCs w:val="24"/>
        </w:rPr>
        <w:t>IgAN</w:t>
      </w:r>
      <w:r w:rsidRPr="00E50925">
        <w:rPr>
          <w:rFonts w:ascii="Times New Roman" w:hAnsi="宋体"/>
          <w:sz w:val="24"/>
          <w:szCs w:val="24"/>
        </w:rPr>
        <w:t>的遗传发病机制提供理论依据；</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2</w:t>
      </w:r>
      <w:r w:rsidRPr="00E50925">
        <w:rPr>
          <w:rFonts w:ascii="Times New Roman" w:hAnsi="宋体"/>
          <w:b/>
          <w:sz w:val="24"/>
          <w:szCs w:val="24"/>
        </w:rPr>
        <w:t>）</w:t>
      </w:r>
      <w:r w:rsidRPr="00E50925">
        <w:rPr>
          <w:rFonts w:ascii="Times New Roman" w:hAnsi="宋体"/>
          <w:sz w:val="24"/>
          <w:szCs w:val="24"/>
        </w:rPr>
        <w:t>发现基因</w:t>
      </w:r>
      <w:r w:rsidRPr="00E50925">
        <w:rPr>
          <w:rFonts w:ascii="Times New Roman" w:hAnsi="Times New Roman"/>
          <w:sz w:val="24"/>
          <w:szCs w:val="24"/>
        </w:rPr>
        <w:t>-</w:t>
      </w:r>
      <w:r w:rsidRPr="00E50925">
        <w:rPr>
          <w:rFonts w:ascii="Times New Roman" w:hAnsi="宋体"/>
          <w:sz w:val="24"/>
          <w:szCs w:val="24"/>
        </w:rPr>
        <w:t>基因交互作用与</w:t>
      </w:r>
      <w:r w:rsidRPr="00E50925">
        <w:rPr>
          <w:rFonts w:ascii="Times New Roman" w:hAnsi="Times New Roman"/>
          <w:sz w:val="24"/>
          <w:szCs w:val="24"/>
        </w:rPr>
        <w:t>IgAN</w:t>
      </w:r>
      <w:r w:rsidRPr="00E50925">
        <w:rPr>
          <w:rFonts w:ascii="Times New Roman" w:hAnsi="宋体"/>
          <w:sz w:val="24"/>
          <w:szCs w:val="24"/>
        </w:rPr>
        <w:t>患者的疾病易感性以及各临床表型之间的相互关系</w:t>
      </w:r>
      <w:r w:rsidRPr="00E50925">
        <w:rPr>
          <w:rFonts w:ascii="Times New Roman" w:hAnsi="Times New Roman"/>
          <w:sz w:val="24"/>
          <w:szCs w:val="24"/>
        </w:rPr>
        <w:t>,</w:t>
      </w:r>
      <w:r w:rsidRPr="00E50925">
        <w:rPr>
          <w:rFonts w:ascii="Times New Roman" w:hAnsi="宋体"/>
          <w:sz w:val="24"/>
          <w:szCs w:val="24"/>
        </w:rPr>
        <w:t>进一步揭示</w:t>
      </w:r>
      <w:r w:rsidRPr="00E50925">
        <w:rPr>
          <w:rFonts w:ascii="Times New Roman" w:hAnsi="Times New Roman"/>
          <w:sz w:val="24"/>
          <w:szCs w:val="24"/>
        </w:rPr>
        <w:t>IgAN</w:t>
      </w:r>
      <w:r w:rsidRPr="00E50925">
        <w:rPr>
          <w:rFonts w:ascii="Times New Roman" w:hAnsi="宋体"/>
          <w:sz w:val="24"/>
          <w:szCs w:val="24"/>
        </w:rPr>
        <w:t>为多基因复杂疾病，为今后遗传学研究开辟思路和途径。</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3</w:t>
      </w:r>
      <w:r w:rsidRPr="00E50925">
        <w:rPr>
          <w:rFonts w:ascii="Times New Roman" w:hAnsi="宋体"/>
          <w:b/>
          <w:sz w:val="24"/>
          <w:szCs w:val="24"/>
        </w:rPr>
        <w:t>）</w:t>
      </w:r>
      <w:r w:rsidRPr="00E50925">
        <w:rPr>
          <w:rFonts w:ascii="Times New Roman" w:hAnsi="宋体"/>
          <w:sz w:val="24"/>
          <w:szCs w:val="24"/>
        </w:rPr>
        <w:t>发现一个新的</w:t>
      </w:r>
      <w:r w:rsidRPr="00E50925">
        <w:rPr>
          <w:rFonts w:ascii="Times New Roman" w:hAnsi="Times New Roman"/>
          <w:sz w:val="24"/>
          <w:szCs w:val="24"/>
        </w:rPr>
        <w:t>HLA-DPB1</w:t>
      </w:r>
      <w:r w:rsidRPr="00E50925">
        <w:rPr>
          <w:rFonts w:ascii="Times New Roman" w:hAnsi="宋体"/>
          <w:sz w:val="24"/>
          <w:szCs w:val="24"/>
        </w:rPr>
        <w:t>等位基因</w:t>
      </w:r>
      <w:r w:rsidRPr="00E50925">
        <w:rPr>
          <w:rFonts w:ascii="Times New Roman" w:hAnsi="Times New Roman"/>
          <w:sz w:val="24"/>
          <w:szCs w:val="24"/>
        </w:rPr>
        <w:t>DPB1*1702(2006</w:t>
      </w:r>
      <w:r w:rsidRPr="00E50925">
        <w:rPr>
          <w:rFonts w:ascii="Times New Roman" w:hAnsi="宋体"/>
          <w:sz w:val="24"/>
          <w:szCs w:val="24"/>
        </w:rPr>
        <w:t>年</w:t>
      </w:r>
      <w:r w:rsidRPr="00E50925">
        <w:rPr>
          <w:rFonts w:ascii="Times New Roman" w:hAnsi="Times New Roman"/>
          <w:sz w:val="24"/>
          <w:szCs w:val="24"/>
        </w:rPr>
        <w:t>2</w:t>
      </w:r>
      <w:r w:rsidRPr="00E50925">
        <w:rPr>
          <w:rFonts w:ascii="Times New Roman" w:hAnsi="宋体"/>
          <w:sz w:val="24"/>
          <w:szCs w:val="24"/>
        </w:rPr>
        <w:t>月</w:t>
      </w:r>
      <w:r w:rsidRPr="00E50925">
        <w:rPr>
          <w:rFonts w:ascii="Times New Roman" w:hAnsi="Times New Roman"/>
          <w:sz w:val="24"/>
          <w:szCs w:val="24"/>
        </w:rPr>
        <w:t>WHO</w:t>
      </w:r>
      <w:r w:rsidRPr="00E50925">
        <w:rPr>
          <w:rFonts w:ascii="Times New Roman" w:hAnsi="宋体"/>
          <w:sz w:val="24"/>
          <w:szCs w:val="24"/>
        </w:rPr>
        <w:t>命名</w:t>
      </w:r>
      <w:r w:rsidRPr="00E50925">
        <w:rPr>
          <w:rFonts w:ascii="Times New Roman" w:hAnsi="Times New Roman"/>
          <w:sz w:val="24"/>
          <w:szCs w:val="24"/>
        </w:rPr>
        <w:t>)</w:t>
      </w:r>
      <w:r w:rsidRPr="00E50925">
        <w:rPr>
          <w:rFonts w:ascii="Times New Roman" w:hAnsi="宋体"/>
          <w:sz w:val="24"/>
          <w:szCs w:val="24"/>
        </w:rPr>
        <w:t>，为</w:t>
      </w:r>
      <w:r w:rsidRPr="00E50925">
        <w:rPr>
          <w:rFonts w:ascii="Times New Roman" w:hAnsi="Times New Roman"/>
          <w:sz w:val="24"/>
          <w:szCs w:val="24"/>
        </w:rPr>
        <w:t>HLA</w:t>
      </w:r>
      <w:r w:rsidRPr="00E50925">
        <w:rPr>
          <w:rFonts w:ascii="Times New Roman" w:hAnsi="宋体"/>
          <w:sz w:val="24"/>
          <w:szCs w:val="24"/>
        </w:rPr>
        <w:t>等位基因数据库提供数据和信息。</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4</w:t>
      </w:r>
      <w:r w:rsidRPr="00E50925">
        <w:rPr>
          <w:rFonts w:ascii="Times New Roman" w:hAnsi="宋体"/>
          <w:b/>
          <w:sz w:val="24"/>
          <w:szCs w:val="24"/>
        </w:rPr>
        <w:t>）</w:t>
      </w:r>
      <w:r w:rsidRPr="00E50925">
        <w:rPr>
          <w:rFonts w:ascii="Times New Roman" w:hAnsi="宋体"/>
          <w:sz w:val="24"/>
          <w:szCs w:val="24"/>
        </w:rPr>
        <w:t>依托医学数据库</w:t>
      </w:r>
      <w:proofErr w:type="gramStart"/>
      <w:r w:rsidRPr="00E50925">
        <w:rPr>
          <w:rFonts w:ascii="Times New Roman" w:hAnsi="宋体"/>
          <w:sz w:val="24"/>
          <w:szCs w:val="24"/>
        </w:rPr>
        <w:t>云计算</w:t>
      </w:r>
      <w:proofErr w:type="gramEnd"/>
      <w:r w:rsidRPr="00E50925">
        <w:rPr>
          <w:rFonts w:ascii="Times New Roman" w:hAnsi="宋体"/>
          <w:sz w:val="24"/>
          <w:szCs w:val="24"/>
        </w:rPr>
        <w:t>管理平台，成功建立</w:t>
      </w:r>
      <w:r w:rsidRPr="00E50925">
        <w:rPr>
          <w:rFonts w:ascii="Times New Roman" w:hAnsi="Times New Roman"/>
          <w:sz w:val="24"/>
          <w:szCs w:val="24"/>
        </w:rPr>
        <w:t>“IgA</w:t>
      </w:r>
      <w:r w:rsidRPr="00E50925">
        <w:rPr>
          <w:rFonts w:ascii="Times New Roman" w:hAnsi="宋体"/>
          <w:sz w:val="24"/>
          <w:szCs w:val="24"/>
        </w:rPr>
        <w:t>肾病信息登记系统</w:t>
      </w:r>
      <w:r w:rsidRPr="00E50925">
        <w:rPr>
          <w:rFonts w:ascii="Times New Roman" w:hAnsi="Times New Roman"/>
          <w:sz w:val="24"/>
          <w:szCs w:val="24"/>
        </w:rPr>
        <w:t>”</w:t>
      </w:r>
      <w:r w:rsidRPr="00E50925">
        <w:rPr>
          <w:rFonts w:ascii="Times New Roman" w:hAnsi="宋体"/>
          <w:sz w:val="24"/>
          <w:szCs w:val="24"/>
        </w:rPr>
        <w:t>，为</w:t>
      </w:r>
      <w:r w:rsidRPr="00E50925">
        <w:rPr>
          <w:rFonts w:ascii="Times New Roman" w:hAnsi="Times New Roman"/>
          <w:sz w:val="24"/>
          <w:szCs w:val="24"/>
        </w:rPr>
        <w:t>IgAN</w:t>
      </w:r>
      <w:r w:rsidRPr="00E50925">
        <w:rPr>
          <w:rFonts w:ascii="Times New Roman" w:hAnsi="宋体"/>
          <w:sz w:val="24"/>
          <w:szCs w:val="24"/>
        </w:rPr>
        <w:t>病人的管理、临床观察和研究提供重要平台。</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5</w:t>
      </w:r>
      <w:r w:rsidRPr="00E50925">
        <w:rPr>
          <w:rFonts w:ascii="Times New Roman" w:hAnsi="宋体"/>
          <w:b/>
          <w:sz w:val="24"/>
          <w:szCs w:val="24"/>
        </w:rPr>
        <w:t>）</w:t>
      </w:r>
      <w:r w:rsidRPr="00E50925">
        <w:rPr>
          <w:rFonts w:ascii="Times New Roman" w:hAnsi="宋体"/>
          <w:sz w:val="24"/>
          <w:szCs w:val="24"/>
        </w:rPr>
        <w:t>首次发现别嘌呤醇在伴有高尿酸血症的</w:t>
      </w:r>
      <w:r w:rsidRPr="00E50925">
        <w:rPr>
          <w:rFonts w:ascii="Times New Roman" w:hAnsi="Times New Roman"/>
          <w:sz w:val="24"/>
          <w:szCs w:val="24"/>
        </w:rPr>
        <w:t>IgA</w:t>
      </w:r>
      <w:r w:rsidRPr="00E50925">
        <w:rPr>
          <w:rFonts w:ascii="Times New Roman" w:hAnsi="宋体"/>
          <w:sz w:val="24"/>
          <w:szCs w:val="24"/>
        </w:rPr>
        <w:t>肾病患者中可显著改善患者血压控制。激素治疗对伴蛋白尿的</w:t>
      </w:r>
      <w:r w:rsidRPr="00E50925">
        <w:rPr>
          <w:rFonts w:ascii="Times New Roman" w:hAnsi="Times New Roman"/>
          <w:sz w:val="24"/>
          <w:szCs w:val="24"/>
        </w:rPr>
        <w:t>IgA</w:t>
      </w:r>
      <w:r w:rsidRPr="00E50925">
        <w:rPr>
          <w:rFonts w:ascii="Times New Roman" w:hAnsi="宋体"/>
          <w:sz w:val="24"/>
          <w:szCs w:val="24"/>
        </w:rPr>
        <w:t>肾病患者有效。</w:t>
      </w:r>
    </w:p>
    <w:p w:rsidR="00E50925" w:rsidRPr="00E50925" w:rsidRDefault="00E50925" w:rsidP="00E50925">
      <w:pPr>
        <w:autoSpaceDE w:val="0"/>
        <w:autoSpaceDN w:val="0"/>
        <w:adjustRightInd w:val="0"/>
        <w:spacing w:line="360" w:lineRule="auto"/>
        <w:rPr>
          <w:rFonts w:ascii="Times New Roman" w:hAnsi="Times New Roman"/>
          <w:b/>
          <w:sz w:val="24"/>
          <w:szCs w:val="24"/>
        </w:rPr>
      </w:pPr>
      <w:r w:rsidRPr="00E50925">
        <w:rPr>
          <w:rFonts w:ascii="Times New Roman" w:hAnsi="Times New Roman"/>
          <w:b/>
          <w:sz w:val="24"/>
          <w:szCs w:val="24"/>
        </w:rPr>
        <w:t xml:space="preserve">    </w:t>
      </w:r>
      <w:r w:rsidRPr="00E50925">
        <w:rPr>
          <w:rFonts w:ascii="Times New Roman" w:hAnsi="Times New Roman" w:hint="eastAsia"/>
          <w:sz w:val="24"/>
          <w:szCs w:val="24"/>
        </w:rPr>
        <w:t>系列研究结果发表论文</w:t>
      </w:r>
      <w:r w:rsidRPr="00E50925">
        <w:rPr>
          <w:rFonts w:ascii="Times New Roman" w:hAnsi="Times New Roman" w:hint="eastAsia"/>
          <w:sz w:val="24"/>
          <w:szCs w:val="24"/>
        </w:rPr>
        <w:t>29</w:t>
      </w:r>
      <w:r w:rsidRPr="00E50925">
        <w:rPr>
          <w:rFonts w:ascii="Times New Roman" w:hAnsi="Times New Roman" w:hint="eastAsia"/>
          <w:sz w:val="24"/>
          <w:szCs w:val="24"/>
        </w:rPr>
        <w:t>篇，其中</w:t>
      </w:r>
      <w:r w:rsidRPr="00E50925">
        <w:rPr>
          <w:rFonts w:ascii="Times New Roman" w:hAnsi="Times New Roman" w:hint="eastAsia"/>
          <w:sz w:val="24"/>
          <w:szCs w:val="24"/>
        </w:rPr>
        <w:t>SCI</w:t>
      </w:r>
      <w:r w:rsidRPr="00E50925">
        <w:rPr>
          <w:rFonts w:ascii="Times New Roman" w:hAnsi="Times New Roman" w:hint="eastAsia"/>
          <w:sz w:val="24"/>
          <w:szCs w:val="24"/>
        </w:rPr>
        <w:t>收录</w:t>
      </w:r>
      <w:r w:rsidRPr="00E50925">
        <w:rPr>
          <w:rFonts w:ascii="Times New Roman" w:hAnsi="Times New Roman" w:hint="eastAsia"/>
          <w:sz w:val="24"/>
          <w:szCs w:val="24"/>
        </w:rPr>
        <w:t>17</w:t>
      </w:r>
      <w:r w:rsidRPr="00E50925">
        <w:rPr>
          <w:rFonts w:ascii="Times New Roman" w:hAnsi="Times New Roman" w:hint="eastAsia"/>
          <w:sz w:val="24"/>
          <w:szCs w:val="24"/>
        </w:rPr>
        <w:t>篇，中文期刊</w:t>
      </w:r>
      <w:r w:rsidRPr="00E50925">
        <w:rPr>
          <w:rFonts w:ascii="Times New Roman" w:hAnsi="Times New Roman" w:hint="eastAsia"/>
          <w:sz w:val="24"/>
          <w:szCs w:val="24"/>
        </w:rPr>
        <w:t>12</w:t>
      </w:r>
      <w:r w:rsidRPr="00E50925">
        <w:rPr>
          <w:rFonts w:ascii="Times New Roman" w:hAnsi="Times New Roman" w:hint="eastAsia"/>
          <w:sz w:val="24"/>
          <w:szCs w:val="24"/>
        </w:rPr>
        <w:t>篇。其中</w:t>
      </w:r>
      <w:r w:rsidRPr="00E50925">
        <w:rPr>
          <w:rFonts w:ascii="Times New Roman" w:hAnsi="宋体" w:hint="eastAsia"/>
          <w:sz w:val="24"/>
          <w:szCs w:val="24"/>
        </w:rPr>
        <w:t>代表性</w:t>
      </w:r>
      <w:r w:rsidRPr="00E50925">
        <w:rPr>
          <w:rFonts w:ascii="Times New Roman" w:hAnsi="Times New Roman"/>
          <w:sz w:val="24"/>
          <w:szCs w:val="24"/>
        </w:rPr>
        <w:t>SCI</w:t>
      </w:r>
      <w:r w:rsidRPr="00E50925">
        <w:rPr>
          <w:rFonts w:ascii="Times New Roman" w:hAnsi="宋体"/>
          <w:sz w:val="24"/>
          <w:szCs w:val="24"/>
        </w:rPr>
        <w:t>收录论文</w:t>
      </w:r>
      <w:r w:rsidRPr="00E50925">
        <w:rPr>
          <w:rFonts w:ascii="Times New Roman" w:hAnsi="Times New Roman" w:hint="eastAsia"/>
          <w:sz w:val="24"/>
          <w:szCs w:val="24"/>
        </w:rPr>
        <w:t>10</w:t>
      </w:r>
      <w:r w:rsidRPr="00E50925">
        <w:rPr>
          <w:rFonts w:ascii="Times New Roman" w:hAnsi="宋体"/>
          <w:sz w:val="24"/>
          <w:szCs w:val="24"/>
        </w:rPr>
        <w:t>篇，高影响因子论文</w:t>
      </w:r>
      <w:r w:rsidRPr="00E50925">
        <w:rPr>
          <w:rFonts w:ascii="Times New Roman" w:hAnsi="Times New Roman" w:hint="eastAsia"/>
          <w:sz w:val="24"/>
          <w:szCs w:val="24"/>
        </w:rPr>
        <w:t>1</w:t>
      </w:r>
      <w:r w:rsidRPr="00E50925">
        <w:rPr>
          <w:rFonts w:ascii="Times New Roman" w:hAnsi="宋体"/>
          <w:sz w:val="24"/>
          <w:szCs w:val="24"/>
        </w:rPr>
        <w:t>篇（</w:t>
      </w:r>
      <w:r w:rsidRPr="00E50925">
        <w:rPr>
          <w:rFonts w:ascii="Times New Roman" w:hAnsi="Times New Roman"/>
          <w:sz w:val="24"/>
          <w:szCs w:val="24"/>
        </w:rPr>
        <w:t>Nature Genetics</w:t>
      </w:r>
      <w:r w:rsidRPr="00E50925">
        <w:rPr>
          <w:rFonts w:ascii="Times New Roman" w:hAnsi="宋体"/>
          <w:sz w:val="24"/>
          <w:szCs w:val="24"/>
        </w:rPr>
        <w:t>，影响因子</w:t>
      </w:r>
      <w:r w:rsidRPr="00E50925">
        <w:rPr>
          <w:rFonts w:ascii="Times New Roman" w:hAnsi="Times New Roman"/>
          <w:sz w:val="24"/>
          <w:szCs w:val="24"/>
        </w:rPr>
        <w:t xml:space="preserve"> 29.352</w:t>
      </w:r>
      <w:r w:rsidRPr="00E50925">
        <w:rPr>
          <w:rFonts w:ascii="Times New Roman" w:hAnsi="宋体"/>
          <w:sz w:val="24"/>
          <w:szCs w:val="24"/>
        </w:rPr>
        <w:t>），共引用</w:t>
      </w:r>
      <w:r w:rsidRPr="00E50925">
        <w:rPr>
          <w:rFonts w:ascii="Times New Roman" w:hAnsi="Times New Roman" w:hint="eastAsia"/>
          <w:sz w:val="24"/>
          <w:szCs w:val="24"/>
        </w:rPr>
        <w:t>177</w:t>
      </w:r>
      <w:r w:rsidRPr="00E50925">
        <w:rPr>
          <w:rFonts w:ascii="Times New Roman" w:hAnsi="宋体"/>
          <w:sz w:val="24"/>
          <w:szCs w:val="24"/>
        </w:rPr>
        <w:t>次，其中他引</w:t>
      </w:r>
      <w:r w:rsidRPr="00E50925">
        <w:rPr>
          <w:rFonts w:ascii="Times New Roman" w:hAnsi="Times New Roman" w:hint="eastAsia"/>
          <w:sz w:val="24"/>
          <w:szCs w:val="24"/>
        </w:rPr>
        <w:t>136</w:t>
      </w:r>
      <w:r w:rsidRPr="00E50925">
        <w:rPr>
          <w:rFonts w:ascii="Times New Roman" w:hAnsi="宋体"/>
          <w:sz w:val="24"/>
          <w:szCs w:val="24"/>
        </w:rPr>
        <w:t>次。出版专著</w:t>
      </w:r>
      <w:r w:rsidRPr="00E50925">
        <w:rPr>
          <w:rFonts w:ascii="Times New Roman" w:hAnsi="Times New Roman" w:hint="eastAsia"/>
          <w:sz w:val="24"/>
          <w:szCs w:val="24"/>
        </w:rPr>
        <w:t>4</w:t>
      </w:r>
      <w:r w:rsidRPr="00E50925">
        <w:rPr>
          <w:rFonts w:ascii="Times New Roman" w:hAnsi="宋体"/>
          <w:sz w:val="24"/>
          <w:szCs w:val="24"/>
        </w:rPr>
        <w:t>部，研究结果多次在国际学术大会进行特邀讲座及口头报告。课题负责人余学清教授因此荣获</w:t>
      </w:r>
      <w:r w:rsidRPr="00E50925">
        <w:rPr>
          <w:rFonts w:ascii="Times New Roman" w:hAnsi="Times New Roman"/>
          <w:sz w:val="24"/>
          <w:szCs w:val="24"/>
        </w:rPr>
        <w:t>2014</w:t>
      </w:r>
      <w:r w:rsidRPr="00E50925">
        <w:rPr>
          <w:rFonts w:ascii="Times New Roman" w:hAnsi="宋体"/>
          <w:sz w:val="24"/>
          <w:szCs w:val="24"/>
        </w:rPr>
        <w:t>年度美国</w:t>
      </w:r>
      <w:r w:rsidRPr="00E50925">
        <w:rPr>
          <w:rFonts w:ascii="Times New Roman" w:hAnsi="Times New Roman"/>
          <w:sz w:val="24"/>
          <w:szCs w:val="24"/>
        </w:rPr>
        <w:t>NKF</w:t>
      </w:r>
      <w:r w:rsidRPr="00E50925">
        <w:rPr>
          <w:rFonts w:ascii="Times New Roman" w:hAnsi="宋体"/>
          <w:sz w:val="24"/>
          <w:szCs w:val="24"/>
        </w:rPr>
        <w:t>国际杰出研究者奖。</w:t>
      </w:r>
      <w:r w:rsidRPr="00E50925">
        <w:rPr>
          <w:rFonts w:ascii="Times New Roman" w:hAnsi="Times New Roman"/>
          <w:sz w:val="24"/>
          <w:szCs w:val="24"/>
        </w:rPr>
        <w:t>LANCET</w:t>
      </w:r>
      <w:r w:rsidRPr="00E50925">
        <w:rPr>
          <w:rFonts w:ascii="Times New Roman" w:hAnsi="宋体"/>
          <w:sz w:val="24"/>
          <w:szCs w:val="24"/>
        </w:rPr>
        <w:t>杂志刊登余学清教授人物专访，高度评价他在</w:t>
      </w:r>
      <w:r w:rsidRPr="00E50925">
        <w:rPr>
          <w:rFonts w:ascii="Times New Roman" w:hAnsi="Times New Roman"/>
          <w:sz w:val="24"/>
          <w:szCs w:val="24"/>
        </w:rPr>
        <w:t>IgAN</w:t>
      </w:r>
      <w:r w:rsidRPr="00E50925">
        <w:rPr>
          <w:rFonts w:ascii="Times New Roman" w:hAnsi="宋体"/>
          <w:sz w:val="24"/>
          <w:szCs w:val="24"/>
        </w:rPr>
        <w:t>遗传学发病机制中的重大发现及其卓越贡献。研究成果通过中山论坛及国内外学术会议进行展示和推广，显著改进和提高了</w:t>
      </w:r>
      <w:r w:rsidRPr="00E50925">
        <w:rPr>
          <w:rFonts w:ascii="Times New Roman" w:hAnsi="Times New Roman"/>
          <w:sz w:val="24"/>
          <w:szCs w:val="24"/>
        </w:rPr>
        <w:t>IgAN</w:t>
      </w:r>
      <w:r w:rsidRPr="00E50925">
        <w:rPr>
          <w:rFonts w:ascii="Times New Roman" w:hAnsi="宋体"/>
          <w:sz w:val="24"/>
          <w:szCs w:val="24"/>
        </w:rPr>
        <w:t>的临床诊治水平，取得了良好的社会效益和临床实际价值。</w:t>
      </w: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5</w:t>
      </w:r>
      <w:r w:rsidRPr="00E50925">
        <w:rPr>
          <w:rFonts w:ascii="Times New Roman" w:hAnsi="宋体"/>
          <w:sz w:val="24"/>
          <w:szCs w:val="24"/>
        </w:rPr>
        <w:t>、代表性论文专著目录</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1). Yu XQ,</w:t>
      </w:r>
      <w:hyperlink r:id="rId8" w:tgtFrame="_blank" w:history="1">
        <w:r w:rsidRPr="00E50925">
          <w:rPr>
            <w:rFonts w:ascii="Times New Roman" w:hAnsi="Times New Roman"/>
            <w:sz w:val="24"/>
            <w:szCs w:val="24"/>
          </w:rPr>
          <w:t>Li M</w:t>
        </w:r>
      </w:hyperlink>
      <w:r w:rsidRPr="00E50925">
        <w:rPr>
          <w:rFonts w:ascii="Times New Roman" w:hAnsi="Times New Roman"/>
          <w:sz w:val="24"/>
          <w:szCs w:val="24"/>
        </w:rPr>
        <w:t xml:space="preserve">, </w:t>
      </w:r>
      <w:hyperlink r:id="rId9" w:tgtFrame="_blank" w:history="1">
        <w:r w:rsidRPr="00E50925">
          <w:rPr>
            <w:rFonts w:ascii="Times New Roman" w:hAnsi="Times New Roman"/>
            <w:sz w:val="24"/>
            <w:szCs w:val="24"/>
          </w:rPr>
          <w:t>Zhang H</w:t>
        </w:r>
      </w:hyperlink>
      <w:r w:rsidRPr="00E50925">
        <w:rPr>
          <w:rFonts w:ascii="Times New Roman" w:hAnsi="Times New Roman"/>
          <w:sz w:val="24"/>
          <w:szCs w:val="24"/>
        </w:rPr>
        <w:t>,</w:t>
      </w:r>
      <w:hyperlink r:id="rId10" w:tgtFrame="_blank" w:history="1">
        <w:r w:rsidRPr="00E50925">
          <w:rPr>
            <w:rFonts w:ascii="Times New Roman" w:hAnsi="Times New Roman"/>
            <w:sz w:val="24"/>
            <w:szCs w:val="24"/>
          </w:rPr>
          <w:t>Low HQ</w:t>
        </w:r>
      </w:hyperlink>
      <w:r w:rsidRPr="00E50925">
        <w:rPr>
          <w:rFonts w:ascii="Times New Roman" w:hAnsi="Times New Roman"/>
          <w:sz w:val="24"/>
          <w:szCs w:val="24"/>
        </w:rPr>
        <w:t>,</w:t>
      </w:r>
      <w:hyperlink r:id="rId11" w:tgtFrame="_blank" w:history="1">
        <w:r w:rsidRPr="00E50925">
          <w:rPr>
            <w:rFonts w:ascii="Times New Roman" w:hAnsi="Times New Roman"/>
            <w:sz w:val="24"/>
            <w:szCs w:val="24"/>
          </w:rPr>
          <w:t>Wei X</w:t>
        </w:r>
      </w:hyperlink>
      <w:r w:rsidRPr="00E50925">
        <w:rPr>
          <w:rFonts w:ascii="Times New Roman" w:hAnsi="Times New Roman"/>
          <w:sz w:val="24"/>
          <w:szCs w:val="24"/>
        </w:rPr>
        <w:t>,</w:t>
      </w:r>
      <w:hyperlink r:id="rId12" w:tgtFrame="_blank" w:history="1">
        <w:r w:rsidRPr="00E50925">
          <w:rPr>
            <w:rFonts w:ascii="Times New Roman" w:hAnsi="Times New Roman"/>
            <w:sz w:val="24"/>
            <w:szCs w:val="24"/>
          </w:rPr>
          <w:t>Wang JQ</w:t>
        </w:r>
      </w:hyperlink>
      <w:r w:rsidRPr="00E50925">
        <w:rPr>
          <w:rFonts w:ascii="Times New Roman" w:hAnsi="Times New Roman"/>
          <w:sz w:val="24"/>
          <w:szCs w:val="24"/>
        </w:rPr>
        <w:t>,</w:t>
      </w:r>
      <w:hyperlink r:id="rId13" w:tgtFrame="_blank" w:history="1">
        <w:r w:rsidRPr="00E50925">
          <w:rPr>
            <w:rFonts w:ascii="Times New Roman" w:hAnsi="Times New Roman"/>
            <w:sz w:val="24"/>
            <w:szCs w:val="24"/>
          </w:rPr>
          <w:t>Sun LD</w:t>
        </w:r>
      </w:hyperlink>
      <w:r w:rsidRPr="00E50925">
        <w:rPr>
          <w:rFonts w:ascii="Times New Roman" w:hAnsi="Times New Roman"/>
          <w:sz w:val="24"/>
          <w:szCs w:val="24"/>
        </w:rPr>
        <w:t>,</w:t>
      </w:r>
      <w:hyperlink r:id="rId14" w:tgtFrame="_blank" w:history="1">
        <w:r w:rsidRPr="00E50925">
          <w:rPr>
            <w:rFonts w:ascii="Times New Roman" w:hAnsi="Times New Roman"/>
            <w:sz w:val="24"/>
            <w:szCs w:val="24"/>
          </w:rPr>
          <w:t>Sim KS</w:t>
        </w:r>
      </w:hyperlink>
      <w:r w:rsidRPr="00E50925">
        <w:rPr>
          <w:rFonts w:ascii="Times New Roman" w:hAnsi="Times New Roman"/>
          <w:sz w:val="24"/>
          <w:szCs w:val="24"/>
        </w:rPr>
        <w:t>,</w:t>
      </w:r>
      <w:hyperlink r:id="rId15" w:tgtFrame="_blank" w:history="1">
        <w:r w:rsidRPr="00E50925">
          <w:rPr>
            <w:rFonts w:ascii="Times New Roman" w:hAnsi="Times New Roman"/>
            <w:sz w:val="24"/>
            <w:szCs w:val="24"/>
          </w:rPr>
          <w:t>Li Y</w:t>
        </w:r>
      </w:hyperlink>
      <w:r w:rsidRPr="00E50925">
        <w:rPr>
          <w:rFonts w:ascii="Times New Roman" w:hAnsi="Times New Roman"/>
          <w:sz w:val="24"/>
          <w:szCs w:val="24"/>
        </w:rPr>
        <w:t>,</w:t>
      </w:r>
      <w:hyperlink r:id="rId16" w:tgtFrame="_blank" w:history="1">
        <w:r w:rsidRPr="00E50925">
          <w:rPr>
            <w:rFonts w:ascii="Times New Roman" w:hAnsi="Times New Roman"/>
            <w:sz w:val="24"/>
            <w:szCs w:val="24"/>
          </w:rPr>
          <w:t>Foo JN</w:t>
        </w:r>
      </w:hyperlink>
      <w:r w:rsidRPr="00E50925">
        <w:rPr>
          <w:rFonts w:ascii="Times New Roman" w:hAnsi="Times New Roman"/>
          <w:sz w:val="24"/>
          <w:szCs w:val="24"/>
        </w:rPr>
        <w:t>,</w:t>
      </w:r>
      <w:hyperlink r:id="rId17" w:tgtFrame="_blank" w:history="1">
        <w:r w:rsidRPr="00E50925">
          <w:rPr>
            <w:rFonts w:ascii="Times New Roman" w:hAnsi="Times New Roman"/>
            <w:sz w:val="24"/>
            <w:szCs w:val="24"/>
          </w:rPr>
          <w:t>Wang W</w:t>
        </w:r>
      </w:hyperlink>
      <w:r w:rsidRPr="00E50925">
        <w:rPr>
          <w:rFonts w:ascii="Times New Roman" w:hAnsi="Times New Roman"/>
          <w:sz w:val="24"/>
          <w:szCs w:val="24"/>
        </w:rPr>
        <w:t>,</w:t>
      </w:r>
      <w:hyperlink r:id="rId18" w:tgtFrame="_blank" w:history="1">
        <w:r w:rsidRPr="00E50925">
          <w:rPr>
            <w:rFonts w:ascii="Times New Roman" w:hAnsi="Times New Roman"/>
            <w:sz w:val="24"/>
            <w:szCs w:val="24"/>
          </w:rPr>
          <w:t>Li ZJ</w:t>
        </w:r>
      </w:hyperlink>
      <w:r w:rsidRPr="00E50925">
        <w:rPr>
          <w:rFonts w:ascii="Times New Roman" w:hAnsi="Times New Roman"/>
          <w:sz w:val="24"/>
          <w:szCs w:val="24"/>
        </w:rPr>
        <w:t>,</w:t>
      </w:r>
      <w:hyperlink r:id="rId19" w:tgtFrame="_blank" w:history="1">
        <w:r w:rsidRPr="00E50925">
          <w:rPr>
            <w:rFonts w:ascii="Times New Roman" w:hAnsi="Times New Roman"/>
            <w:sz w:val="24"/>
            <w:szCs w:val="24"/>
          </w:rPr>
          <w:t>Yin XY</w:t>
        </w:r>
      </w:hyperlink>
      <w:r w:rsidRPr="00E50925">
        <w:rPr>
          <w:rFonts w:ascii="Times New Roman" w:hAnsi="Times New Roman"/>
          <w:sz w:val="24"/>
          <w:szCs w:val="24"/>
        </w:rPr>
        <w:t>,</w:t>
      </w:r>
      <w:hyperlink r:id="rId20" w:tgtFrame="_blank" w:history="1">
        <w:r w:rsidRPr="00E50925">
          <w:rPr>
            <w:rFonts w:ascii="Times New Roman" w:hAnsi="Times New Roman"/>
            <w:sz w:val="24"/>
            <w:szCs w:val="24"/>
          </w:rPr>
          <w:t>Tang XQ</w:t>
        </w:r>
      </w:hyperlink>
      <w:r w:rsidRPr="00E50925">
        <w:rPr>
          <w:rFonts w:ascii="Times New Roman" w:hAnsi="Times New Roman"/>
          <w:sz w:val="24"/>
          <w:szCs w:val="24"/>
        </w:rPr>
        <w:t>,</w:t>
      </w:r>
      <w:hyperlink r:id="rId21" w:tgtFrame="_blank" w:history="1">
        <w:r w:rsidRPr="00E50925">
          <w:rPr>
            <w:rFonts w:ascii="Times New Roman" w:hAnsi="Times New Roman"/>
            <w:sz w:val="24"/>
            <w:szCs w:val="24"/>
          </w:rPr>
          <w:t>Fan L</w:t>
        </w:r>
      </w:hyperlink>
      <w:r w:rsidRPr="00E50925">
        <w:rPr>
          <w:rFonts w:ascii="Times New Roman" w:hAnsi="Times New Roman"/>
          <w:sz w:val="24"/>
          <w:szCs w:val="24"/>
        </w:rPr>
        <w:t>,</w:t>
      </w:r>
      <w:hyperlink r:id="rId22" w:tgtFrame="_blank" w:history="1">
        <w:r w:rsidRPr="00E50925">
          <w:rPr>
            <w:rFonts w:ascii="Times New Roman" w:hAnsi="Times New Roman"/>
            <w:sz w:val="24"/>
            <w:szCs w:val="24"/>
          </w:rPr>
          <w:t>Chen J</w:t>
        </w:r>
      </w:hyperlink>
      <w:r w:rsidRPr="00E50925">
        <w:rPr>
          <w:rFonts w:ascii="Times New Roman" w:hAnsi="Times New Roman"/>
          <w:sz w:val="24"/>
          <w:szCs w:val="24"/>
        </w:rPr>
        <w:t>,</w:t>
      </w:r>
      <w:hyperlink r:id="rId23" w:tgtFrame="_blank" w:history="1">
        <w:r w:rsidRPr="00E50925">
          <w:rPr>
            <w:rFonts w:ascii="Times New Roman" w:hAnsi="Times New Roman"/>
            <w:sz w:val="24"/>
            <w:szCs w:val="24"/>
          </w:rPr>
          <w:t>Li RS</w:t>
        </w:r>
      </w:hyperlink>
      <w:r w:rsidRPr="00E50925">
        <w:rPr>
          <w:rFonts w:ascii="Times New Roman" w:hAnsi="Times New Roman"/>
          <w:sz w:val="24"/>
          <w:szCs w:val="24"/>
        </w:rPr>
        <w:t>,</w:t>
      </w:r>
      <w:hyperlink r:id="rId24" w:tgtFrame="_blank" w:history="1">
        <w:r w:rsidRPr="00E50925">
          <w:rPr>
            <w:rFonts w:ascii="Times New Roman" w:hAnsi="Times New Roman"/>
            <w:sz w:val="24"/>
            <w:szCs w:val="24"/>
          </w:rPr>
          <w:t>Wan JX</w:t>
        </w:r>
      </w:hyperlink>
      <w:r w:rsidRPr="00E50925">
        <w:rPr>
          <w:rFonts w:ascii="Times New Roman" w:hAnsi="Times New Roman"/>
          <w:sz w:val="24"/>
          <w:szCs w:val="24"/>
        </w:rPr>
        <w:t>,</w:t>
      </w:r>
      <w:hyperlink r:id="rId25" w:tgtFrame="_blank" w:history="1">
        <w:r w:rsidRPr="00E50925">
          <w:rPr>
            <w:rFonts w:ascii="Times New Roman" w:hAnsi="Times New Roman"/>
            <w:sz w:val="24"/>
            <w:szCs w:val="24"/>
          </w:rPr>
          <w:t>Liu ZS</w:t>
        </w:r>
      </w:hyperlink>
      <w:r w:rsidRPr="00E50925">
        <w:rPr>
          <w:rFonts w:ascii="Times New Roman" w:hAnsi="Times New Roman"/>
          <w:sz w:val="24"/>
          <w:szCs w:val="24"/>
        </w:rPr>
        <w:t>,</w:t>
      </w:r>
      <w:hyperlink r:id="rId26" w:tgtFrame="_blank" w:history="1">
        <w:r w:rsidRPr="00E50925">
          <w:rPr>
            <w:rFonts w:ascii="Times New Roman" w:hAnsi="Times New Roman"/>
            <w:sz w:val="24"/>
            <w:szCs w:val="24"/>
          </w:rPr>
          <w:t>Lou TQ</w:t>
        </w:r>
      </w:hyperlink>
      <w:r w:rsidRPr="00E50925">
        <w:rPr>
          <w:rFonts w:ascii="Times New Roman" w:hAnsi="Times New Roman"/>
          <w:sz w:val="24"/>
          <w:szCs w:val="24"/>
        </w:rPr>
        <w:t>,</w:t>
      </w:r>
      <w:hyperlink r:id="rId27" w:tgtFrame="_blank" w:history="1">
        <w:r w:rsidRPr="00E50925">
          <w:rPr>
            <w:rFonts w:ascii="Times New Roman" w:hAnsi="Times New Roman"/>
            <w:sz w:val="24"/>
            <w:szCs w:val="24"/>
          </w:rPr>
          <w:t>Zhu L</w:t>
        </w:r>
      </w:hyperlink>
      <w:r w:rsidRPr="00E50925">
        <w:rPr>
          <w:rFonts w:ascii="Times New Roman" w:hAnsi="Times New Roman"/>
          <w:sz w:val="24"/>
          <w:szCs w:val="24"/>
        </w:rPr>
        <w:t>,</w:t>
      </w:r>
      <w:hyperlink r:id="rId28" w:tgtFrame="_blank" w:history="1">
        <w:r w:rsidRPr="00E50925">
          <w:rPr>
            <w:rFonts w:ascii="Times New Roman" w:hAnsi="Times New Roman"/>
            <w:sz w:val="24"/>
            <w:szCs w:val="24"/>
          </w:rPr>
          <w:t>Huang XJ</w:t>
        </w:r>
      </w:hyperlink>
      <w:r w:rsidRPr="00E50925">
        <w:rPr>
          <w:rFonts w:ascii="Times New Roman" w:hAnsi="Times New Roman"/>
          <w:sz w:val="24"/>
          <w:szCs w:val="24"/>
        </w:rPr>
        <w:t>,</w:t>
      </w:r>
      <w:hyperlink r:id="rId29" w:tgtFrame="_blank" w:history="1">
        <w:r w:rsidRPr="00E50925">
          <w:rPr>
            <w:rFonts w:ascii="Times New Roman" w:hAnsi="Times New Roman"/>
            <w:sz w:val="24"/>
            <w:szCs w:val="24"/>
          </w:rPr>
          <w:t>Zhang XJ</w:t>
        </w:r>
      </w:hyperlink>
      <w:r w:rsidRPr="00E50925">
        <w:rPr>
          <w:rFonts w:ascii="Times New Roman" w:hAnsi="Times New Roman"/>
          <w:sz w:val="24"/>
          <w:szCs w:val="24"/>
        </w:rPr>
        <w:t>,</w:t>
      </w:r>
      <w:hyperlink r:id="rId30" w:tgtFrame="_blank" w:history="1">
        <w:r w:rsidRPr="00E50925">
          <w:rPr>
            <w:rFonts w:ascii="Times New Roman" w:hAnsi="Times New Roman"/>
            <w:sz w:val="24"/>
            <w:szCs w:val="24"/>
          </w:rPr>
          <w:t>Liu ZH</w:t>
        </w:r>
      </w:hyperlink>
      <w:r w:rsidRPr="00E50925">
        <w:rPr>
          <w:rFonts w:ascii="Times New Roman" w:hAnsi="Times New Roman"/>
          <w:sz w:val="24"/>
          <w:szCs w:val="24"/>
        </w:rPr>
        <w:t>,</w:t>
      </w:r>
      <w:hyperlink r:id="rId31" w:tgtFrame="_blank" w:history="1">
        <w:r w:rsidRPr="00E50925">
          <w:rPr>
            <w:rFonts w:ascii="Times New Roman" w:hAnsi="Times New Roman"/>
            <w:sz w:val="24"/>
            <w:szCs w:val="24"/>
          </w:rPr>
          <w:t>Liu JJ</w:t>
        </w:r>
      </w:hyperlink>
      <w:r w:rsidRPr="00E50925">
        <w:rPr>
          <w:rFonts w:ascii="Times New Roman" w:hAnsi="Times New Roman"/>
          <w:sz w:val="24"/>
          <w:szCs w:val="24"/>
        </w:rPr>
        <w:t>. A genome-wide association study in Han Chinese identifies multiple susceptibility loci for IgA nephropathy.</w:t>
      </w:r>
      <w:r w:rsidRPr="00E50925">
        <w:rPr>
          <w:rFonts w:ascii="Times New Roman" w:hAnsi="Times New Roman" w:hint="eastAsia"/>
          <w:sz w:val="24"/>
          <w:szCs w:val="24"/>
        </w:rPr>
        <w:t xml:space="preserve"> </w:t>
      </w:r>
      <w:r w:rsidRPr="00E50925">
        <w:rPr>
          <w:rFonts w:ascii="Times New Roman" w:hAnsi="Times New Roman"/>
          <w:sz w:val="24"/>
          <w:szCs w:val="24"/>
        </w:rPr>
        <w:t>Nat Genet, 2012, 44:178-82.</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2</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32" w:tgtFrame="_blank" w:history="1">
        <w:r w:rsidRPr="00E50925">
          <w:rPr>
            <w:rFonts w:ascii="Times New Roman" w:hAnsi="Times New Roman"/>
            <w:sz w:val="24"/>
            <w:szCs w:val="24"/>
          </w:rPr>
          <w:t>Wang W</w:t>
        </w:r>
      </w:hyperlink>
      <w:r w:rsidRPr="00E50925">
        <w:rPr>
          <w:rFonts w:ascii="Times New Roman" w:hAnsi="Times New Roman"/>
          <w:sz w:val="24"/>
          <w:szCs w:val="24"/>
        </w:rPr>
        <w:t>, </w:t>
      </w:r>
      <w:hyperlink r:id="rId33" w:tgtFrame="_blank" w:history="1">
        <w:r w:rsidRPr="00E50925">
          <w:rPr>
            <w:rFonts w:ascii="Times New Roman" w:hAnsi="Times New Roman"/>
            <w:sz w:val="24"/>
            <w:szCs w:val="24"/>
          </w:rPr>
          <w:t>Sun Y</w:t>
        </w:r>
      </w:hyperlink>
      <w:r w:rsidRPr="00E50925">
        <w:rPr>
          <w:rFonts w:ascii="Times New Roman" w:hAnsi="Times New Roman"/>
          <w:sz w:val="24"/>
          <w:szCs w:val="24"/>
        </w:rPr>
        <w:t>, </w:t>
      </w:r>
      <w:hyperlink r:id="rId34" w:tgtFrame="_blank" w:history="1">
        <w:r w:rsidRPr="00E50925">
          <w:rPr>
            <w:rFonts w:ascii="Times New Roman" w:hAnsi="Times New Roman"/>
            <w:sz w:val="24"/>
            <w:szCs w:val="24"/>
          </w:rPr>
          <w:t>Fu Y</w:t>
        </w:r>
      </w:hyperlink>
      <w:r w:rsidRPr="00E50925">
        <w:rPr>
          <w:rFonts w:ascii="Times New Roman" w:hAnsi="Times New Roman"/>
          <w:sz w:val="24"/>
          <w:szCs w:val="24"/>
        </w:rPr>
        <w:t>, </w:t>
      </w:r>
      <w:hyperlink r:id="rId35" w:tgtFrame="_blank" w:history="1">
        <w:r w:rsidRPr="00E50925">
          <w:rPr>
            <w:rFonts w:ascii="Times New Roman" w:hAnsi="Times New Roman"/>
            <w:sz w:val="24"/>
            <w:szCs w:val="24"/>
          </w:rPr>
          <w:t>Yu X</w:t>
        </w:r>
      </w:hyperlink>
      <w:r w:rsidRPr="00E50925">
        <w:rPr>
          <w:rFonts w:ascii="Times New Roman" w:hAnsi="Times New Roman"/>
          <w:sz w:val="24"/>
          <w:szCs w:val="24"/>
        </w:rPr>
        <w:t>Q, </w:t>
      </w:r>
      <w:hyperlink r:id="rId36" w:tgtFrame="_blank" w:history="1">
        <w:r w:rsidRPr="00E50925">
          <w:rPr>
            <w:rFonts w:ascii="Times New Roman" w:hAnsi="Times New Roman"/>
            <w:sz w:val="24"/>
            <w:szCs w:val="24"/>
          </w:rPr>
          <w:t>Li M</w:t>
        </w:r>
      </w:hyperlink>
      <w:r w:rsidRPr="00E50925">
        <w:rPr>
          <w:rFonts w:ascii="Times New Roman" w:hAnsi="Times New Roman"/>
          <w:sz w:val="24"/>
          <w:szCs w:val="24"/>
        </w:rPr>
        <w:t xml:space="preserve">.The effects of both single-locus and multi-locus interactionon the </w:t>
      </w:r>
      <w:bookmarkStart w:id="16" w:name="OLE_LINK57"/>
      <w:bookmarkStart w:id="17" w:name="OLE_LINK58"/>
      <w:r w:rsidRPr="00E50925">
        <w:rPr>
          <w:rFonts w:ascii="Times New Roman" w:hAnsi="Times New Roman"/>
          <w:sz w:val="24"/>
          <w:szCs w:val="24"/>
        </w:rPr>
        <w:t>clinical manifestations</w:t>
      </w:r>
      <w:bookmarkEnd w:id="16"/>
      <w:bookmarkEnd w:id="17"/>
      <w:r w:rsidRPr="00E50925">
        <w:rPr>
          <w:rFonts w:ascii="Times New Roman" w:hAnsi="Times New Roman"/>
          <w:sz w:val="24"/>
          <w:szCs w:val="24"/>
        </w:rPr>
        <w:t xml:space="preserve"> of IgA nephropathyin Southern Han Chinese.</w:t>
      </w:r>
      <w:r w:rsidRPr="00E50925">
        <w:rPr>
          <w:rFonts w:ascii="Times New Roman" w:hAnsi="Times New Roman" w:hint="eastAsia"/>
          <w:sz w:val="24"/>
          <w:szCs w:val="24"/>
        </w:rPr>
        <w:t xml:space="preserve"> </w:t>
      </w:r>
      <w:r w:rsidRPr="00E50925">
        <w:rPr>
          <w:rFonts w:ascii="Times New Roman" w:hAnsi="Times New Roman"/>
          <w:sz w:val="24"/>
          <w:szCs w:val="24"/>
        </w:rPr>
        <w:t>Nephrol Dial Transplant, 2014, 29:550-5.</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3</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37" w:tgtFrame="_blank" w:history="1">
        <w:r w:rsidRPr="00E50925">
          <w:rPr>
            <w:rFonts w:ascii="Times New Roman" w:hAnsi="Times New Roman"/>
            <w:sz w:val="24"/>
            <w:szCs w:val="24"/>
          </w:rPr>
          <w:t>Wang W</w:t>
        </w:r>
      </w:hyperlink>
      <w:r w:rsidRPr="00E50925">
        <w:rPr>
          <w:rFonts w:ascii="Times New Roman" w:hAnsi="Times New Roman"/>
          <w:sz w:val="24"/>
          <w:szCs w:val="24"/>
        </w:rPr>
        <w:t>, </w:t>
      </w:r>
      <w:hyperlink r:id="rId38" w:tgtFrame="_blank" w:history="1">
        <w:r w:rsidRPr="00E50925">
          <w:rPr>
            <w:rFonts w:ascii="Times New Roman" w:hAnsi="Times New Roman"/>
            <w:sz w:val="24"/>
            <w:szCs w:val="24"/>
          </w:rPr>
          <w:t>Sun Y</w:t>
        </w:r>
      </w:hyperlink>
      <w:r w:rsidRPr="00E50925">
        <w:rPr>
          <w:rFonts w:ascii="Times New Roman" w:hAnsi="Times New Roman"/>
          <w:sz w:val="24"/>
          <w:szCs w:val="24"/>
        </w:rPr>
        <w:t>, </w:t>
      </w:r>
      <w:hyperlink r:id="rId39" w:tgtFrame="_blank" w:history="1">
        <w:r w:rsidRPr="00E50925">
          <w:rPr>
            <w:rFonts w:ascii="Times New Roman" w:hAnsi="Times New Roman"/>
            <w:sz w:val="24"/>
            <w:szCs w:val="24"/>
          </w:rPr>
          <w:t>Fu Y</w:t>
        </w:r>
      </w:hyperlink>
      <w:r w:rsidRPr="00E50925">
        <w:rPr>
          <w:rFonts w:ascii="Times New Roman" w:hAnsi="Times New Roman"/>
          <w:sz w:val="24"/>
          <w:szCs w:val="24"/>
        </w:rPr>
        <w:t>, </w:t>
      </w:r>
      <w:hyperlink r:id="rId40" w:tgtFrame="_blank" w:history="1">
        <w:r w:rsidRPr="00E50925">
          <w:rPr>
            <w:rFonts w:ascii="Times New Roman" w:hAnsi="Times New Roman"/>
            <w:sz w:val="24"/>
            <w:szCs w:val="24"/>
          </w:rPr>
          <w:t>Yu X</w:t>
        </w:r>
      </w:hyperlink>
      <w:r w:rsidRPr="00E50925">
        <w:rPr>
          <w:rFonts w:ascii="Times New Roman" w:hAnsi="Times New Roman"/>
          <w:sz w:val="24"/>
          <w:szCs w:val="24"/>
        </w:rPr>
        <w:t>Q, </w:t>
      </w:r>
      <w:hyperlink r:id="rId41" w:tgtFrame="_blank" w:history="1">
        <w:r w:rsidRPr="00E50925">
          <w:rPr>
            <w:rFonts w:ascii="Times New Roman" w:hAnsi="Times New Roman"/>
            <w:sz w:val="24"/>
            <w:szCs w:val="24"/>
          </w:rPr>
          <w:t>Li M</w:t>
        </w:r>
      </w:hyperlink>
      <w:r w:rsidRPr="00E50925">
        <w:rPr>
          <w:rFonts w:ascii="Times New Roman" w:hAnsi="Times New Roman"/>
          <w:sz w:val="24"/>
          <w:szCs w:val="24"/>
        </w:rPr>
        <w:t>.Interaction of C1GALT1-IL5RA on the susceptibility to IgA nephropathy in Southern Han Chinese. J Hum Genet, 2013, 58:40-6.</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lastRenderedPageBreak/>
        <w:t>4</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42" w:tgtFrame="_blank" w:history="1">
        <w:r w:rsidRPr="00E50925">
          <w:rPr>
            <w:rFonts w:ascii="Times New Roman" w:hAnsi="Times New Roman"/>
            <w:sz w:val="24"/>
            <w:szCs w:val="24"/>
          </w:rPr>
          <w:t>Cao HX</w:t>
        </w:r>
      </w:hyperlink>
      <w:r w:rsidRPr="00E50925">
        <w:rPr>
          <w:rFonts w:ascii="Times New Roman" w:hAnsi="Times New Roman"/>
          <w:sz w:val="24"/>
          <w:szCs w:val="24"/>
        </w:rPr>
        <w:t>, </w:t>
      </w:r>
      <w:hyperlink r:id="rId43" w:tgtFrame="_blank" w:history="1">
        <w:r w:rsidRPr="00E50925">
          <w:rPr>
            <w:rFonts w:ascii="Times New Roman" w:hAnsi="Times New Roman"/>
            <w:sz w:val="24"/>
            <w:szCs w:val="24"/>
          </w:rPr>
          <w:t>Li M</w:t>
        </w:r>
      </w:hyperlink>
      <w:r w:rsidRPr="00E50925">
        <w:rPr>
          <w:rFonts w:ascii="Times New Roman" w:hAnsi="Times New Roman"/>
          <w:sz w:val="24"/>
          <w:szCs w:val="24"/>
        </w:rPr>
        <w:t>, </w:t>
      </w:r>
      <w:hyperlink r:id="rId44" w:tgtFrame="_blank" w:history="1">
        <w:r w:rsidRPr="00E50925">
          <w:rPr>
            <w:rFonts w:ascii="Times New Roman" w:hAnsi="Times New Roman"/>
            <w:sz w:val="24"/>
            <w:szCs w:val="24"/>
          </w:rPr>
          <w:t>Nie J</w:t>
        </w:r>
      </w:hyperlink>
      <w:r w:rsidRPr="00E50925">
        <w:rPr>
          <w:rFonts w:ascii="Times New Roman" w:hAnsi="Times New Roman"/>
          <w:sz w:val="24"/>
          <w:szCs w:val="24"/>
        </w:rPr>
        <w:t xml:space="preserve">, Wang W, Zhou SF, Yu XQ. Human leukocyte antigen DRB1 alleles predict risk and disease progression of immunoglobulin </w:t>
      </w:r>
      <w:proofErr w:type="gramStart"/>
      <w:r w:rsidRPr="00E50925">
        <w:rPr>
          <w:rFonts w:ascii="Times New Roman" w:hAnsi="Times New Roman"/>
          <w:sz w:val="24"/>
          <w:szCs w:val="24"/>
        </w:rPr>
        <w:t>A</w:t>
      </w:r>
      <w:proofErr w:type="gramEnd"/>
      <w:r w:rsidRPr="00E50925">
        <w:rPr>
          <w:rFonts w:ascii="Times New Roman" w:hAnsi="Times New Roman"/>
          <w:sz w:val="24"/>
          <w:szCs w:val="24"/>
        </w:rPr>
        <w:t xml:space="preserve"> nephropathy in Han Chinese. Am J Nephrol, 2008, 28:684-</w:t>
      </w:r>
      <w:proofErr w:type="gramStart"/>
      <w:r w:rsidRPr="00E50925">
        <w:rPr>
          <w:rFonts w:ascii="Times New Roman" w:hAnsi="Times New Roman"/>
          <w:sz w:val="24"/>
          <w:szCs w:val="24"/>
        </w:rPr>
        <w:t>91</w:t>
      </w:r>
      <w:proofErr w:type="gramEnd"/>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5</w:t>
      </w:r>
      <w:r w:rsidRPr="00E50925">
        <w:rPr>
          <w:rFonts w:ascii="Times New Roman" w:hAnsi="Times New Roman" w:hint="eastAsia"/>
          <w:sz w:val="24"/>
          <w:szCs w:val="24"/>
        </w:rPr>
        <w:t>)</w:t>
      </w:r>
      <w:r w:rsidRPr="00E50925">
        <w:rPr>
          <w:rFonts w:ascii="Times New Roman" w:hAnsi="Times New Roman"/>
          <w:sz w:val="24"/>
          <w:szCs w:val="24"/>
        </w:rPr>
        <w:t>.</w:t>
      </w:r>
      <w:hyperlink r:id="rId45" w:tgtFrame="_blank" w:history="1">
        <w:r w:rsidRPr="00E50925">
          <w:rPr>
            <w:rFonts w:ascii="Times New Roman" w:hAnsi="Times New Roman"/>
            <w:sz w:val="24"/>
            <w:szCs w:val="24"/>
          </w:rPr>
          <w:t>Li M</w:t>
        </w:r>
      </w:hyperlink>
      <w:r w:rsidRPr="00E50925">
        <w:rPr>
          <w:rFonts w:ascii="Times New Roman" w:hAnsi="Times New Roman"/>
          <w:sz w:val="24"/>
          <w:szCs w:val="24"/>
        </w:rPr>
        <w:t>, </w:t>
      </w:r>
      <w:hyperlink r:id="rId46" w:tgtFrame="_blank" w:history="1">
        <w:r w:rsidRPr="00E50925">
          <w:rPr>
            <w:rFonts w:ascii="Times New Roman" w:hAnsi="Times New Roman"/>
            <w:sz w:val="24"/>
            <w:szCs w:val="24"/>
          </w:rPr>
          <w:t>Nie J</w:t>
        </w:r>
      </w:hyperlink>
      <w:r w:rsidRPr="00E50925">
        <w:rPr>
          <w:rFonts w:ascii="Times New Roman" w:hAnsi="Times New Roman"/>
          <w:sz w:val="24"/>
          <w:szCs w:val="24"/>
        </w:rPr>
        <w:t>, </w:t>
      </w:r>
      <w:hyperlink r:id="rId47" w:tgtFrame="_blank" w:history="1">
        <w:r w:rsidRPr="00E50925">
          <w:rPr>
            <w:rFonts w:ascii="Times New Roman" w:hAnsi="Times New Roman"/>
            <w:sz w:val="24"/>
            <w:szCs w:val="24"/>
          </w:rPr>
          <w:t>Xu Y</w:t>
        </w:r>
      </w:hyperlink>
      <w:r w:rsidRPr="00E50925">
        <w:rPr>
          <w:rFonts w:ascii="Times New Roman" w:hAnsi="Times New Roman"/>
          <w:sz w:val="24"/>
          <w:szCs w:val="24"/>
        </w:rPr>
        <w:t>, </w:t>
      </w:r>
      <w:hyperlink r:id="rId48" w:tgtFrame="_blank" w:history="1">
        <w:r w:rsidRPr="00E50925">
          <w:rPr>
            <w:rFonts w:ascii="Times New Roman" w:hAnsi="Times New Roman"/>
            <w:sz w:val="24"/>
            <w:szCs w:val="24"/>
          </w:rPr>
          <w:t>Xu A</w:t>
        </w:r>
      </w:hyperlink>
      <w:r w:rsidRPr="00E50925">
        <w:rPr>
          <w:rFonts w:ascii="Times New Roman" w:hAnsi="Times New Roman"/>
          <w:sz w:val="24"/>
          <w:szCs w:val="24"/>
        </w:rPr>
        <w:t>, </w:t>
      </w:r>
      <w:hyperlink r:id="rId49" w:tgtFrame="_blank" w:history="1">
        <w:r w:rsidRPr="00E50925">
          <w:rPr>
            <w:rFonts w:ascii="Times New Roman" w:hAnsi="Times New Roman"/>
            <w:sz w:val="24"/>
            <w:szCs w:val="24"/>
          </w:rPr>
          <w:t>Yu X</w:t>
        </w:r>
      </w:hyperlink>
      <w:r w:rsidRPr="00E50925">
        <w:rPr>
          <w:rFonts w:ascii="Times New Roman" w:hAnsi="Times New Roman"/>
          <w:sz w:val="24"/>
          <w:szCs w:val="24"/>
        </w:rPr>
        <w:t>Q. Identification of a novel HLA-DPB1 allele</w:t>
      </w:r>
      <w:r w:rsidRPr="00E50925">
        <w:rPr>
          <w:rFonts w:ascii="Times New Roman" w:hAnsi="宋体"/>
          <w:sz w:val="24"/>
          <w:szCs w:val="24"/>
        </w:rPr>
        <w:t>，</w:t>
      </w:r>
      <w:r w:rsidRPr="00E50925">
        <w:rPr>
          <w:rFonts w:ascii="Times New Roman" w:hAnsi="Times New Roman"/>
          <w:sz w:val="24"/>
          <w:szCs w:val="24"/>
        </w:rPr>
        <w:t>DPB1*1702. Tissue Antigens, 2006, 68:187-8.</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6</w:t>
      </w:r>
      <w:r w:rsidRPr="00E50925">
        <w:rPr>
          <w:rFonts w:ascii="Times New Roman" w:hAnsi="Times New Roman" w:hint="eastAsia"/>
          <w:sz w:val="24"/>
          <w:szCs w:val="24"/>
        </w:rPr>
        <w:t>)</w:t>
      </w:r>
      <w:r w:rsidRPr="00E50925">
        <w:rPr>
          <w:rFonts w:ascii="Times New Roman" w:hAnsi="Times New Roman"/>
          <w:sz w:val="24"/>
          <w:szCs w:val="24"/>
        </w:rPr>
        <w:t xml:space="preserve">. Xia YF, Huang S, Li X, Yang N, Huang J, Xue C, Zhang M, Leung JC, Lam MF, Li J. </w:t>
      </w:r>
      <w:hyperlink r:id="rId50" w:history="1">
        <w:r w:rsidRPr="00E50925">
          <w:rPr>
            <w:rFonts w:ascii="Times New Roman" w:hAnsi="Times New Roman"/>
            <w:sz w:val="24"/>
            <w:szCs w:val="24"/>
          </w:rPr>
          <w:t>A family-based association study of megsin A23167G polymorphism with susceptibility and progression of IgA nephropathy in a Chinese population.</w:t>
        </w:r>
      </w:hyperlink>
      <w:r w:rsidRPr="00E50925">
        <w:rPr>
          <w:rFonts w:ascii="Times New Roman" w:hAnsi="Times New Roman" w:hint="eastAsia"/>
          <w:sz w:val="24"/>
          <w:szCs w:val="24"/>
        </w:rPr>
        <w:t xml:space="preserve"> </w:t>
      </w:r>
      <w:r w:rsidRPr="00E50925">
        <w:rPr>
          <w:rFonts w:ascii="Times New Roman" w:hAnsi="Times New Roman"/>
          <w:sz w:val="24"/>
          <w:szCs w:val="24"/>
        </w:rPr>
        <w:t>ClinNephrol. 2006 Mar</w:t>
      </w:r>
      <w:proofErr w:type="gramStart"/>
      <w:r w:rsidRPr="00E50925">
        <w:rPr>
          <w:rFonts w:ascii="Times New Roman" w:hAnsi="Times New Roman"/>
          <w:sz w:val="24"/>
          <w:szCs w:val="24"/>
        </w:rPr>
        <w:t>;65</w:t>
      </w:r>
      <w:proofErr w:type="gramEnd"/>
      <w:r w:rsidRPr="00E50925">
        <w:rPr>
          <w:rFonts w:ascii="Times New Roman" w:hAnsi="Times New Roman"/>
          <w:sz w:val="24"/>
          <w:szCs w:val="24"/>
        </w:rPr>
        <w:t>(3):153-9.</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7</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51" w:history="1">
        <w:r w:rsidRPr="00E50925">
          <w:rPr>
            <w:rFonts w:ascii="Times New Roman" w:hAnsi="Times New Roman"/>
            <w:sz w:val="24"/>
            <w:szCs w:val="24"/>
          </w:rPr>
          <w:t>Shi Y</w:t>
        </w:r>
      </w:hyperlink>
      <w:r w:rsidRPr="00E50925">
        <w:rPr>
          <w:rFonts w:ascii="Times New Roman" w:hAnsi="Times New Roman"/>
          <w:sz w:val="24"/>
          <w:szCs w:val="24"/>
        </w:rPr>
        <w:t xml:space="preserve">, </w:t>
      </w:r>
      <w:hyperlink r:id="rId52" w:history="1">
        <w:r w:rsidRPr="00E50925">
          <w:rPr>
            <w:rFonts w:ascii="Times New Roman" w:hAnsi="Times New Roman"/>
            <w:sz w:val="24"/>
            <w:szCs w:val="24"/>
          </w:rPr>
          <w:t>Chen W</w:t>
        </w:r>
      </w:hyperlink>
      <w:r w:rsidRPr="00E50925">
        <w:rPr>
          <w:rFonts w:ascii="Times New Roman" w:hAnsi="Times New Roman"/>
          <w:sz w:val="24"/>
          <w:szCs w:val="24"/>
        </w:rPr>
        <w:t xml:space="preserve">, </w:t>
      </w:r>
      <w:hyperlink r:id="rId53" w:history="1">
        <w:r w:rsidRPr="00E50925">
          <w:rPr>
            <w:rFonts w:ascii="Times New Roman" w:hAnsi="Times New Roman"/>
            <w:sz w:val="24"/>
            <w:szCs w:val="24"/>
          </w:rPr>
          <w:t>Jalal D</w:t>
        </w:r>
      </w:hyperlink>
      <w:r w:rsidRPr="00E50925">
        <w:rPr>
          <w:rFonts w:ascii="Times New Roman" w:hAnsi="Times New Roman"/>
          <w:sz w:val="24"/>
          <w:szCs w:val="24"/>
        </w:rPr>
        <w:t xml:space="preserve">, </w:t>
      </w:r>
      <w:hyperlink r:id="rId54" w:history="1">
        <w:r w:rsidRPr="00E50925">
          <w:rPr>
            <w:rFonts w:ascii="Times New Roman" w:hAnsi="Times New Roman"/>
            <w:sz w:val="24"/>
            <w:szCs w:val="24"/>
          </w:rPr>
          <w:t>Li Z</w:t>
        </w:r>
      </w:hyperlink>
      <w:r w:rsidRPr="00E50925">
        <w:rPr>
          <w:rFonts w:ascii="Times New Roman" w:hAnsi="Times New Roman"/>
          <w:sz w:val="24"/>
          <w:szCs w:val="24"/>
        </w:rPr>
        <w:t xml:space="preserve">, </w:t>
      </w:r>
      <w:hyperlink r:id="rId55" w:history="1">
        <w:r w:rsidRPr="00E50925">
          <w:rPr>
            <w:rFonts w:ascii="Times New Roman" w:hAnsi="Times New Roman"/>
            <w:sz w:val="24"/>
            <w:szCs w:val="24"/>
          </w:rPr>
          <w:t>Chen W</w:t>
        </w:r>
      </w:hyperlink>
      <w:r w:rsidRPr="00E50925">
        <w:rPr>
          <w:rFonts w:ascii="Times New Roman" w:hAnsi="Times New Roman"/>
          <w:sz w:val="24"/>
          <w:szCs w:val="24"/>
        </w:rPr>
        <w:t xml:space="preserve">, </w:t>
      </w:r>
      <w:hyperlink r:id="rId56" w:history="1">
        <w:r w:rsidRPr="00E50925">
          <w:rPr>
            <w:rFonts w:ascii="Times New Roman" w:hAnsi="Times New Roman"/>
            <w:sz w:val="24"/>
            <w:szCs w:val="24"/>
          </w:rPr>
          <w:t>Mao H</w:t>
        </w:r>
      </w:hyperlink>
      <w:r w:rsidRPr="00E50925">
        <w:rPr>
          <w:rFonts w:ascii="Times New Roman" w:hAnsi="Times New Roman"/>
          <w:sz w:val="24"/>
          <w:szCs w:val="24"/>
        </w:rPr>
        <w:t xml:space="preserve">, </w:t>
      </w:r>
      <w:hyperlink r:id="rId57" w:history="1">
        <w:r w:rsidRPr="00E50925">
          <w:rPr>
            <w:rFonts w:ascii="Times New Roman" w:hAnsi="Times New Roman"/>
            <w:sz w:val="24"/>
            <w:szCs w:val="24"/>
          </w:rPr>
          <w:t>Yang Q</w:t>
        </w:r>
      </w:hyperlink>
      <w:r w:rsidRPr="00E50925">
        <w:rPr>
          <w:rFonts w:ascii="Times New Roman" w:hAnsi="Times New Roman"/>
          <w:sz w:val="24"/>
          <w:szCs w:val="24"/>
        </w:rPr>
        <w:t xml:space="preserve">, </w:t>
      </w:r>
      <w:hyperlink r:id="rId58" w:history="1">
        <w:r w:rsidRPr="00E50925">
          <w:rPr>
            <w:rFonts w:ascii="Times New Roman" w:hAnsi="Times New Roman"/>
            <w:sz w:val="24"/>
            <w:szCs w:val="24"/>
          </w:rPr>
          <w:t>Johnson RJ</w:t>
        </w:r>
      </w:hyperlink>
      <w:r w:rsidRPr="00E50925">
        <w:rPr>
          <w:rFonts w:ascii="Times New Roman" w:hAnsi="Times New Roman"/>
          <w:sz w:val="24"/>
          <w:szCs w:val="24"/>
        </w:rPr>
        <w:t xml:space="preserve">, </w:t>
      </w:r>
      <w:hyperlink r:id="rId59" w:history="1">
        <w:r w:rsidRPr="00E50925">
          <w:rPr>
            <w:rFonts w:ascii="Times New Roman" w:hAnsi="Times New Roman"/>
            <w:sz w:val="24"/>
            <w:szCs w:val="24"/>
          </w:rPr>
          <w:t>Yu X</w:t>
        </w:r>
      </w:hyperlink>
      <w:r w:rsidRPr="00E50925">
        <w:rPr>
          <w:rFonts w:ascii="Times New Roman" w:hAnsi="Times New Roman"/>
          <w:sz w:val="24"/>
          <w:szCs w:val="24"/>
        </w:rPr>
        <w:t xml:space="preserve">.Clinical outcome of hyperuricemia in IgA nephropathy: a retrospective cohort study and randomized controlled trial.Kidney Blood Press Res. 2012;35(3):153-60. </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8</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60" w:history="1">
        <w:r w:rsidRPr="00E50925">
          <w:rPr>
            <w:rFonts w:ascii="Times New Roman" w:hAnsi="Times New Roman"/>
            <w:sz w:val="24"/>
            <w:szCs w:val="24"/>
          </w:rPr>
          <w:t>Qin J</w:t>
        </w:r>
      </w:hyperlink>
      <w:r w:rsidRPr="00E50925">
        <w:rPr>
          <w:rFonts w:ascii="Times New Roman" w:hAnsi="Times New Roman"/>
          <w:sz w:val="24"/>
          <w:szCs w:val="24"/>
        </w:rPr>
        <w:t xml:space="preserve">, </w:t>
      </w:r>
      <w:hyperlink r:id="rId61" w:history="1">
        <w:r w:rsidRPr="00E50925">
          <w:rPr>
            <w:rFonts w:ascii="Times New Roman" w:hAnsi="Times New Roman"/>
            <w:sz w:val="24"/>
            <w:szCs w:val="24"/>
          </w:rPr>
          <w:t>Yang Q</w:t>
        </w:r>
      </w:hyperlink>
      <w:r w:rsidRPr="00E50925">
        <w:rPr>
          <w:rFonts w:ascii="Times New Roman" w:hAnsi="Times New Roman"/>
          <w:sz w:val="24"/>
          <w:szCs w:val="24"/>
        </w:rPr>
        <w:t xml:space="preserve">, </w:t>
      </w:r>
      <w:hyperlink r:id="rId62" w:history="1">
        <w:r w:rsidRPr="00E50925">
          <w:rPr>
            <w:rFonts w:ascii="Times New Roman" w:hAnsi="Times New Roman"/>
            <w:sz w:val="24"/>
            <w:szCs w:val="24"/>
          </w:rPr>
          <w:t>Tang X</w:t>
        </w:r>
      </w:hyperlink>
      <w:r w:rsidRPr="00E50925">
        <w:rPr>
          <w:rFonts w:ascii="Times New Roman" w:hAnsi="Times New Roman"/>
          <w:sz w:val="24"/>
          <w:szCs w:val="24"/>
        </w:rPr>
        <w:t xml:space="preserve">, </w:t>
      </w:r>
      <w:hyperlink r:id="rId63" w:history="1">
        <w:r w:rsidRPr="00E50925">
          <w:rPr>
            <w:rFonts w:ascii="Times New Roman" w:hAnsi="Times New Roman"/>
            <w:sz w:val="24"/>
            <w:szCs w:val="24"/>
          </w:rPr>
          <w:t>Chen W</w:t>
        </w:r>
      </w:hyperlink>
      <w:r w:rsidRPr="00E50925">
        <w:rPr>
          <w:rFonts w:ascii="Times New Roman" w:hAnsi="Times New Roman"/>
          <w:sz w:val="24"/>
          <w:szCs w:val="24"/>
        </w:rPr>
        <w:t xml:space="preserve">, </w:t>
      </w:r>
      <w:hyperlink r:id="rId64" w:history="1">
        <w:r w:rsidRPr="00E50925">
          <w:rPr>
            <w:rFonts w:ascii="Times New Roman" w:hAnsi="Times New Roman"/>
            <w:sz w:val="24"/>
            <w:szCs w:val="24"/>
          </w:rPr>
          <w:t>Li Z</w:t>
        </w:r>
      </w:hyperlink>
      <w:r w:rsidRPr="00E50925">
        <w:rPr>
          <w:rFonts w:ascii="Times New Roman" w:hAnsi="Times New Roman"/>
          <w:sz w:val="24"/>
          <w:szCs w:val="24"/>
        </w:rPr>
        <w:t xml:space="preserve">, </w:t>
      </w:r>
      <w:hyperlink r:id="rId65" w:history="1">
        <w:r w:rsidRPr="00E50925">
          <w:rPr>
            <w:rFonts w:ascii="Times New Roman" w:hAnsi="Times New Roman"/>
            <w:sz w:val="24"/>
            <w:szCs w:val="24"/>
          </w:rPr>
          <w:t>Mao H</w:t>
        </w:r>
      </w:hyperlink>
      <w:r w:rsidRPr="00E50925">
        <w:rPr>
          <w:rFonts w:ascii="Times New Roman" w:hAnsi="Times New Roman"/>
          <w:sz w:val="24"/>
          <w:szCs w:val="24"/>
        </w:rPr>
        <w:t xml:space="preserve">, </w:t>
      </w:r>
      <w:hyperlink r:id="rId66" w:history="1">
        <w:r w:rsidRPr="00E50925">
          <w:rPr>
            <w:rFonts w:ascii="Times New Roman" w:hAnsi="Times New Roman"/>
            <w:sz w:val="24"/>
            <w:szCs w:val="24"/>
          </w:rPr>
          <w:t>Jiang Z</w:t>
        </w:r>
      </w:hyperlink>
      <w:r w:rsidRPr="00E50925">
        <w:rPr>
          <w:rFonts w:ascii="Times New Roman" w:hAnsi="Times New Roman"/>
          <w:sz w:val="24"/>
          <w:szCs w:val="24"/>
        </w:rPr>
        <w:t xml:space="preserve">, </w:t>
      </w:r>
      <w:hyperlink r:id="rId67" w:history="1">
        <w:r w:rsidRPr="00E50925">
          <w:rPr>
            <w:rFonts w:ascii="Times New Roman" w:hAnsi="Times New Roman"/>
            <w:sz w:val="24"/>
            <w:szCs w:val="24"/>
          </w:rPr>
          <w:t>Huang F</w:t>
        </w:r>
      </w:hyperlink>
      <w:r w:rsidRPr="00E50925">
        <w:rPr>
          <w:rFonts w:ascii="Times New Roman" w:hAnsi="Times New Roman"/>
          <w:sz w:val="24"/>
          <w:szCs w:val="24"/>
        </w:rPr>
        <w:t xml:space="preserve">, </w:t>
      </w:r>
      <w:hyperlink r:id="rId68" w:history="1">
        <w:r w:rsidRPr="00E50925">
          <w:rPr>
            <w:rFonts w:ascii="Times New Roman" w:hAnsi="Times New Roman"/>
            <w:sz w:val="24"/>
            <w:szCs w:val="24"/>
          </w:rPr>
          <w:t>Yu X</w:t>
        </w:r>
      </w:hyperlink>
      <w:r w:rsidRPr="00E50925">
        <w:rPr>
          <w:rFonts w:ascii="Times New Roman" w:hAnsi="Times New Roman"/>
          <w:sz w:val="24"/>
          <w:szCs w:val="24"/>
        </w:rPr>
        <w:t xml:space="preserve">.Clinicopathologic features and treatment response in nephrotic IgA nephropathy with minimal change disease. ClinNephrol. 2013 Jan; 79(1):37-44. </w:t>
      </w: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9</w:t>
      </w:r>
      <w:r w:rsidRPr="00E50925">
        <w:rPr>
          <w:rFonts w:ascii="Times New Roman" w:hAnsi="Times New Roman" w:hint="eastAsia"/>
          <w:sz w:val="24"/>
          <w:szCs w:val="24"/>
        </w:rPr>
        <w:t>)</w:t>
      </w:r>
      <w:r w:rsidRPr="00E50925">
        <w:rPr>
          <w:rFonts w:ascii="Times New Roman" w:hAnsi="Times New Roman"/>
          <w:sz w:val="24"/>
          <w:szCs w:val="24"/>
        </w:rPr>
        <w:t>. Wei X, Li Z, Chen W, Mao H, Li Z, Dong X, Tan J, Ling L, Chen A, Guo N, Yu X. Prevalence and Risk Factors of Chronic Kidney Disease in First-Degree Relatives of CKD Patients in Southern China. Nephrology. 2012; 17(2):123-30. </w:t>
      </w:r>
    </w:p>
    <w:p w:rsidR="00E50925" w:rsidRPr="00E50925" w:rsidRDefault="00E50925" w:rsidP="00E50925">
      <w:pPr>
        <w:rPr>
          <w:rFonts w:ascii="Times New Roman" w:hAnsi="Times New Roman"/>
          <w:sz w:val="24"/>
          <w:szCs w:val="24"/>
        </w:rPr>
      </w:pP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10</w:t>
      </w:r>
      <w:r w:rsidRPr="00E50925">
        <w:rPr>
          <w:rFonts w:ascii="Times New Roman" w:hAnsi="Times New Roman" w:hint="eastAsia"/>
          <w:sz w:val="24"/>
          <w:szCs w:val="24"/>
        </w:rPr>
        <w:t>)</w:t>
      </w:r>
      <w:r w:rsidRPr="00E50925">
        <w:rPr>
          <w:rFonts w:ascii="Times New Roman" w:hAnsi="Times New Roman"/>
          <w:sz w:val="24"/>
          <w:szCs w:val="24"/>
        </w:rPr>
        <w:t xml:space="preserve">. Chen W, Wang H, Dong X, Liu Q, Mao H, Tan J, Lin J, Zhou F, Luo N, He H, Johnson RJ, Zhou SF, Yu XQ. Prevalence and risk factors associated with chronic kidney disease in an adult population from southern China. Nephrol Dial Transplant. 2009; 24(4):1205-12. </w:t>
      </w:r>
    </w:p>
    <w:p w:rsidR="00E50925" w:rsidRPr="00E50925" w:rsidRDefault="00E50925" w:rsidP="00E50925">
      <w:pPr>
        <w:rPr>
          <w:rFonts w:ascii="Times New Roman" w:hAnsi="Times New Roman"/>
          <w:sz w:val="24"/>
          <w:szCs w:val="24"/>
        </w:rPr>
      </w:pP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主要完成人</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1</w:t>
      </w:r>
      <w:r w:rsidRPr="00E50925">
        <w:rPr>
          <w:rFonts w:ascii="Times New Roman" w:hAnsi="宋体"/>
          <w:sz w:val="24"/>
          <w:szCs w:val="24"/>
        </w:rPr>
        <w:t>）余学清，技术职称：教授；工作单位：中山大学附属第一医院；完成单位：中山大学附属第一医院；主要贡献：项目总负责人，全面负责研究设计、实施、总结。负责和参与了下列研究：⑴</w:t>
      </w:r>
      <w:r w:rsidRPr="00E50925">
        <w:rPr>
          <w:rFonts w:ascii="Times New Roman" w:hAnsi="Times New Roman"/>
          <w:sz w:val="24"/>
          <w:szCs w:val="24"/>
        </w:rPr>
        <w:t xml:space="preserve"> IgAN</w:t>
      </w:r>
      <w:r w:rsidRPr="00E50925">
        <w:rPr>
          <w:rFonts w:ascii="Times New Roman" w:hAnsi="宋体"/>
          <w:sz w:val="24"/>
          <w:szCs w:val="24"/>
        </w:rPr>
        <w:t>全基因组关联分析研究及数据深度分析；⑵</w:t>
      </w:r>
      <w:r w:rsidRPr="00E50925">
        <w:rPr>
          <w:rFonts w:ascii="Times New Roman" w:hAnsi="Times New Roman"/>
          <w:sz w:val="24"/>
          <w:szCs w:val="24"/>
        </w:rPr>
        <w:t xml:space="preserve"> IgA</w:t>
      </w:r>
      <w:r w:rsidRPr="00E50925">
        <w:rPr>
          <w:rFonts w:ascii="Times New Roman" w:hAnsi="宋体"/>
          <w:sz w:val="24"/>
          <w:szCs w:val="24"/>
        </w:rPr>
        <w:t>肾病候选基因的关联分析研究；⑶</w:t>
      </w:r>
      <w:r w:rsidRPr="00E50925">
        <w:rPr>
          <w:rFonts w:ascii="Times New Roman" w:hAnsi="Times New Roman"/>
          <w:sz w:val="24"/>
          <w:szCs w:val="24"/>
        </w:rPr>
        <w:t xml:space="preserve"> IgA</w:t>
      </w:r>
      <w:r w:rsidRPr="00E50925">
        <w:rPr>
          <w:rFonts w:ascii="Times New Roman" w:hAnsi="宋体"/>
          <w:sz w:val="24"/>
          <w:szCs w:val="24"/>
        </w:rPr>
        <w:t>肾病相关的临床研究。</w:t>
      </w:r>
    </w:p>
    <w:p w:rsidR="00E50925" w:rsidRDefault="00E50925" w:rsidP="00E50925">
      <w:pPr>
        <w:rPr>
          <w:rFonts w:ascii="Times New Roman" w:hAnsi="Times New Roman"/>
          <w:sz w:val="24"/>
          <w:szCs w:val="24"/>
        </w:rPr>
      </w:pPr>
      <w:r w:rsidRPr="00E50925">
        <w:rPr>
          <w:rFonts w:ascii="Times New Roman" w:hAnsi="Times New Roman"/>
          <w:sz w:val="24"/>
          <w:szCs w:val="24"/>
        </w:rPr>
        <w:t>2</w:t>
      </w:r>
      <w:r w:rsidRPr="00E50925">
        <w:rPr>
          <w:rFonts w:ascii="Times New Roman" w:hAnsi="宋体"/>
          <w:sz w:val="24"/>
          <w:szCs w:val="24"/>
        </w:rPr>
        <w:t>）李明，技术职称：主治医师；工作单位：中山大学附属第一医院；完成单位：中山大学附属第一医院；主要贡献：项目参与人，</w:t>
      </w:r>
      <w:r w:rsidRPr="00E50925">
        <w:rPr>
          <w:rFonts w:ascii="Times New Roman" w:hAnsi="宋体"/>
          <w:kern w:val="0"/>
          <w:sz w:val="24"/>
          <w:szCs w:val="24"/>
        </w:rPr>
        <w:t>主要参与</w:t>
      </w:r>
      <w:r w:rsidRPr="00E50925">
        <w:rPr>
          <w:rFonts w:ascii="Times New Roman" w:hAnsi="Times New Roman"/>
          <w:kern w:val="0"/>
          <w:sz w:val="24"/>
          <w:szCs w:val="24"/>
        </w:rPr>
        <w:t xml:space="preserve"> </w:t>
      </w:r>
      <w:r w:rsidRPr="00E50925">
        <w:rPr>
          <w:rFonts w:ascii="Times New Roman" w:hAnsi="宋体"/>
          <w:sz w:val="24"/>
          <w:szCs w:val="24"/>
        </w:rPr>
        <w:t>⑴</w:t>
      </w:r>
      <w:r w:rsidRPr="00E50925">
        <w:rPr>
          <w:rFonts w:ascii="Times New Roman" w:hAnsi="Times New Roman"/>
          <w:sz w:val="24"/>
          <w:szCs w:val="24"/>
        </w:rPr>
        <w:t xml:space="preserve"> IgAN</w:t>
      </w:r>
      <w:r w:rsidRPr="00E50925">
        <w:rPr>
          <w:rFonts w:ascii="Times New Roman" w:hAnsi="宋体"/>
          <w:sz w:val="24"/>
          <w:szCs w:val="24"/>
        </w:rPr>
        <w:t>全基因组关联分析研究及数据深度分析；⑵</w:t>
      </w:r>
      <w:r w:rsidRPr="00E50925">
        <w:rPr>
          <w:rFonts w:ascii="Times New Roman" w:hAnsi="Times New Roman"/>
          <w:sz w:val="24"/>
          <w:szCs w:val="24"/>
        </w:rPr>
        <w:t xml:space="preserve"> IgA</w:t>
      </w:r>
      <w:r w:rsidRPr="00E50925">
        <w:rPr>
          <w:rFonts w:ascii="Times New Roman" w:hAnsi="宋体"/>
          <w:sz w:val="24"/>
          <w:szCs w:val="24"/>
        </w:rPr>
        <w:t>肾病候选基因的关联分析研究。</w:t>
      </w: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3</w:t>
      </w:r>
      <w:r w:rsidRPr="00E50925">
        <w:rPr>
          <w:rFonts w:ascii="Times New Roman" w:hAnsi="宋体"/>
          <w:sz w:val="24"/>
          <w:szCs w:val="24"/>
        </w:rPr>
        <w:t>）杨琼琼，技术职称：教授；工作单位：中山大学附属第一医院；完成单位：中山大学附属第一医院；主要贡献：项目参与人，</w:t>
      </w:r>
      <w:r w:rsidRPr="00E50925">
        <w:rPr>
          <w:rFonts w:ascii="Times New Roman" w:hAnsi="宋体"/>
          <w:kern w:val="0"/>
          <w:sz w:val="24"/>
          <w:szCs w:val="24"/>
        </w:rPr>
        <w:t>主要参与</w:t>
      </w:r>
      <w:r w:rsidRPr="00E50925">
        <w:rPr>
          <w:rFonts w:ascii="Times New Roman" w:hAnsi="Times New Roman"/>
          <w:kern w:val="0"/>
          <w:sz w:val="24"/>
          <w:szCs w:val="24"/>
        </w:rPr>
        <w:t>IgA</w:t>
      </w:r>
      <w:r w:rsidRPr="00E50925">
        <w:rPr>
          <w:rFonts w:ascii="Times New Roman" w:hAnsi="宋体"/>
          <w:kern w:val="0"/>
          <w:sz w:val="24"/>
          <w:szCs w:val="24"/>
        </w:rPr>
        <w:t>肾病的临床研究。</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4</w:t>
      </w:r>
      <w:r w:rsidRPr="00E50925">
        <w:rPr>
          <w:rFonts w:ascii="Times New Roman" w:hAnsi="宋体"/>
          <w:sz w:val="24"/>
          <w:szCs w:val="24"/>
        </w:rPr>
        <w:t>）陈崴，技术职称：教授；工作单位：中山大学附属第一医院；完成单位：中山大学附属第一医院；主要贡献：项目参与人，</w:t>
      </w:r>
      <w:r w:rsidRPr="00E50925">
        <w:rPr>
          <w:rFonts w:ascii="Times New Roman" w:hAnsi="宋体"/>
          <w:kern w:val="0"/>
          <w:sz w:val="24"/>
          <w:szCs w:val="24"/>
        </w:rPr>
        <w:t>主要参与</w:t>
      </w:r>
      <w:r w:rsidRPr="00E50925">
        <w:rPr>
          <w:rFonts w:ascii="Times New Roman" w:hAnsi="Times New Roman"/>
          <w:kern w:val="0"/>
          <w:sz w:val="24"/>
          <w:szCs w:val="24"/>
        </w:rPr>
        <w:t>IgA</w:t>
      </w:r>
      <w:r w:rsidRPr="00E50925">
        <w:rPr>
          <w:rFonts w:ascii="Times New Roman" w:hAnsi="宋体"/>
          <w:kern w:val="0"/>
          <w:sz w:val="24"/>
          <w:szCs w:val="24"/>
        </w:rPr>
        <w:t>肾病的临床研究和慢性肾脏病的流行病学研究，为本成果提供了研究背景。</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 xml:space="preserve">5) </w:t>
      </w:r>
      <w:r w:rsidRPr="00E50925">
        <w:rPr>
          <w:rFonts w:ascii="Times New Roman" w:hAnsi="宋体"/>
          <w:sz w:val="24"/>
          <w:szCs w:val="24"/>
        </w:rPr>
        <w:t>李志坚，技术职称：教授；工作单位：中山大学附属第一医院；完成单位：中山大学附属第一医院；主要贡献：项目参与人，主要参与了下列研究：⑴</w:t>
      </w:r>
      <w:r w:rsidRPr="00E50925">
        <w:rPr>
          <w:rFonts w:ascii="Times New Roman" w:hAnsi="Times New Roman"/>
          <w:sz w:val="24"/>
          <w:szCs w:val="24"/>
        </w:rPr>
        <w:t xml:space="preserve"> IgAN</w:t>
      </w:r>
      <w:r w:rsidRPr="00E50925">
        <w:rPr>
          <w:rFonts w:ascii="Times New Roman" w:hAnsi="宋体"/>
          <w:sz w:val="24"/>
          <w:szCs w:val="24"/>
        </w:rPr>
        <w:t>全基因组关联分析研究；</w:t>
      </w:r>
      <w:r w:rsidRPr="00E50925">
        <w:rPr>
          <w:rFonts w:ascii="Times New Roman" w:hAnsi="Times New Roman"/>
          <w:sz w:val="24"/>
          <w:szCs w:val="24"/>
        </w:rPr>
        <w:t xml:space="preserve"> </w:t>
      </w:r>
      <w:r w:rsidRPr="00E50925">
        <w:rPr>
          <w:rFonts w:ascii="Times New Roman" w:hAnsi="宋体"/>
          <w:sz w:val="24"/>
          <w:szCs w:val="24"/>
        </w:rPr>
        <w:t>⑵</w:t>
      </w:r>
      <w:r w:rsidRPr="00E50925">
        <w:rPr>
          <w:rFonts w:ascii="Times New Roman" w:hAnsi="Times New Roman"/>
          <w:sz w:val="24"/>
          <w:szCs w:val="24"/>
        </w:rPr>
        <w:t xml:space="preserve"> IgA</w:t>
      </w:r>
      <w:r w:rsidRPr="00E50925">
        <w:rPr>
          <w:rFonts w:ascii="Times New Roman" w:hAnsi="宋体"/>
          <w:sz w:val="24"/>
          <w:szCs w:val="24"/>
        </w:rPr>
        <w:t>肾病候选基因的关联分析研究。</w:t>
      </w:r>
      <w:r w:rsidRPr="00E50925">
        <w:rPr>
          <w:rFonts w:ascii="Times New Roman" w:hAnsi="Times New Roman"/>
          <w:sz w:val="24"/>
          <w:szCs w:val="24"/>
        </w:rPr>
        <w:t xml:space="preserve"> </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lastRenderedPageBreak/>
        <w:t>6</w:t>
      </w:r>
      <w:r w:rsidRPr="00E50925">
        <w:rPr>
          <w:rFonts w:ascii="Times New Roman" w:hAnsi="宋体"/>
          <w:sz w:val="24"/>
          <w:szCs w:val="24"/>
        </w:rPr>
        <w:t>）刘庆华，技术职称：</w:t>
      </w:r>
      <w:r w:rsidRPr="00E50925">
        <w:rPr>
          <w:rFonts w:ascii="Times New Roman" w:hAnsi="宋体" w:hint="eastAsia"/>
          <w:sz w:val="24"/>
          <w:szCs w:val="24"/>
        </w:rPr>
        <w:t>副教授</w:t>
      </w:r>
      <w:r w:rsidRPr="00E50925">
        <w:rPr>
          <w:rFonts w:ascii="Times New Roman" w:hAnsi="宋体"/>
          <w:sz w:val="24"/>
          <w:szCs w:val="24"/>
        </w:rPr>
        <w:t>；工作单位：中山大学附属第一医院；完成单位：中山大学附属第一医院；主要贡献：项目参与人，主要参与了慢性肾脏病流行病学研究</w:t>
      </w:r>
    </w:p>
    <w:p w:rsidR="00BF1CDB" w:rsidRDefault="00BF1CDB" w:rsidP="00E50925">
      <w:pPr>
        <w:rPr>
          <w:rFonts w:cs="宋体"/>
          <w:sz w:val="24"/>
        </w:rPr>
      </w:pPr>
      <w:bookmarkStart w:id="18" w:name="_GoBack"/>
      <w:bookmarkEnd w:id="18"/>
    </w:p>
    <w:p w:rsidR="00E50925" w:rsidRDefault="00E50925" w:rsidP="00E50925">
      <w:pPr>
        <w:rPr>
          <w:rFonts w:cs="宋体"/>
          <w:sz w:val="24"/>
        </w:rPr>
      </w:pPr>
    </w:p>
    <w:p w:rsidR="00E50925" w:rsidRPr="00E50925" w:rsidRDefault="00E50925" w:rsidP="00E50925">
      <w:pPr>
        <w:adjustRightInd w:val="0"/>
        <w:snapToGrid w:val="0"/>
        <w:spacing w:line="360" w:lineRule="auto"/>
        <w:rPr>
          <w:rFonts w:asciiTheme="minorEastAsia" w:hAnsiTheme="minorEastAsia"/>
          <w:sz w:val="24"/>
          <w:szCs w:val="24"/>
        </w:rPr>
      </w:pPr>
      <w:r>
        <w:rPr>
          <w:rFonts w:cs="宋体"/>
          <w:sz w:val="24"/>
        </w:rPr>
        <w:t>十六</w:t>
      </w:r>
      <w:r>
        <w:rPr>
          <w:rFonts w:cs="宋体" w:hint="eastAsia"/>
          <w:sz w:val="24"/>
        </w:rPr>
        <w:t>、</w:t>
      </w:r>
      <w:r w:rsidRPr="00E50925">
        <w:rPr>
          <w:rFonts w:asciiTheme="minorEastAsia" w:hAnsiTheme="minorEastAsia"/>
          <w:sz w:val="24"/>
          <w:szCs w:val="24"/>
        </w:rPr>
        <w:t>项目名称</w:t>
      </w:r>
      <w:r w:rsidRPr="00E50925">
        <w:rPr>
          <w:rFonts w:asciiTheme="minorEastAsia" w:hAnsiTheme="minorEastAsia" w:hint="eastAsia"/>
          <w:sz w:val="24"/>
          <w:szCs w:val="24"/>
        </w:rPr>
        <w:t>：</w:t>
      </w:r>
      <w:proofErr w:type="gramStart"/>
      <w:r w:rsidRPr="00E50925">
        <w:rPr>
          <w:rFonts w:asciiTheme="minorEastAsia" w:hAnsiTheme="minorEastAsia" w:hint="eastAsia"/>
          <w:sz w:val="24"/>
          <w:szCs w:val="24"/>
        </w:rPr>
        <w:t>难愈性创面</w:t>
      </w:r>
      <w:proofErr w:type="gramEnd"/>
      <w:r w:rsidRPr="00E50925">
        <w:rPr>
          <w:rFonts w:asciiTheme="minorEastAsia" w:hAnsiTheme="minorEastAsia" w:hint="eastAsia"/>
          <w:sz w:val="24"/>
          <w:szCs w:val="24"/>
        </w:rPr>
        <w:t>处理的现代实践与机制探索系列研究</w:t>
      </w:r>
    </w:p>
    <w:p w:rsidR="00E50925" w:rsidRPr="00E50925" w:rsidRDefault="00E50925" w:rsidP="00E50925">
      <w:pPr>
        <w:adjustRightInd w:val="0"/>
        <w:snapToGrid w:val="0"/>
        <w:spacing w:line="360" w:lineRule="auto"/>
        <w:rPr>
          <w:rFonts w:asciiTheme="minorEastAsia" w:hAnsiTheme="minorEastAsia"/>
          <w:sz w:val="24"/>
          <w:szCs w:val="24"/>
        </w:rPr>
      </w:pPr>
      <w:r w:rsidRPr="00E50925">
        <w:rPr>
          <w:rFonts w:asciiTheme="minorEastAsia" w:hAnsiTheme="minorEastAsia"/>
          <w:sz w:val="24"/>
          <w:szCs w:val="24"/>
        </w:rPr>
        <w:t>主要完成单位</w:t>
      </w:r>
      <w:r w:rsidRPr="00E50925">
        <w:rPr>
          <w:rFonts w:asciiTheme="minorEastAsia" w:hAnsiTheme="minorEastAsia" w:hint="eastAsia"/>
          <w:sz w:val="24"/>
          <w:szCs w:val="24"/>
        </w:rPr>
        <w:t>：中山大学附属第一医院</w:t>
      </w:r>
    </w:p>
    <w:p w:rsidR="00E50925" w:rsidRPr="00E50925" w:rsidRDefault="00E50925" w:rsidP="00E50925">
      <w:pPr>
        <w:adjustRightInd w:val="0"/>
        <w:snapToGrid w:val="0"/>
        <w:spacing w:line="360" w:lineRule="auto"/>
        <w:rPr>
          <w:rFonts w:asciiTheme="minorEastAsia" w:hAnsiTheme="minorEastAsia"/>
          <w:sz w:val="24"/>
          <w:szCs w:val="24"/>
        </w:rPr>
      </w:pPr>
      <w:r w:rsidRPr="00E50925">
        <w:rPr>
          <w:rFonts w:asciiTheme="minorEastAsia" w:hAnsiTheme="minorEastAsia"/>
          <w:sz w:val="24"/>
          <w:szCs w:val="24"/>
        </w:rPr>
        <w:t>主要完成人</w:t>
      </w:r>
      <w:r w:rsidRPr="00E50925">
        <w:rPr>
          <w:rFonts w:asciiTheme="minorEastAsia" w:hAnsiTheme="minorEastAsia" w:hint="eastAsia"/>
          <w:sz w:val="24"/>
          <w:szCs w:val="24"/>
        </w:rPr>
        <w:t>：</w:t>
      </w:r>
    </w:p>
    <w:tbl>
      <w:tblPr>
        <w:tblStyle w:val="a7"/>
        <w:tblW w:w="0" w:type="auto"/>
        <w:tblInd w:w="108" w:type="dxa"/>
        <w:tblLook w:val="04A0" w:firstRow="1" w:lastRow="0" w:firstColumn="1" w:lastColumn="0" w:noHBand="0" w:noVBand="1"/>
      </w:tblPr>
      <w:tblGrid>
        <w:gridCol w:w="678"/>
        <w:gridCol w:w="631"/>
        <w:gridCol w:w="927"/>
        <w:gridCol w:w="619"/>
        <w:gridCol w:w="620"/>
        <w:gridCol w:w="4019"/>
        <w:gridCol w:w="741"/>
      </w:tblGrid>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姓名</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排名</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技术职称</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工作单位</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完成单位</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对本项目的主要贡献</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szCs w:val="21"/>
              </w:rPr>
              <w:t>支撑贡献的证明材料</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朱家源</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1</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教授、主任医师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作为本项目的负责人，指导完成了课题设计，基金申报到研究工作的实施。从临床治疗到基础研究，论文的撰写，及研究成果的推广应用等多项工作，对本项目的创新点均有突出贡献。早期就引进了湿性治疗和创面</w:t>
            </w:r>
            <w:proofErr w:type="gramStart"/>
            <w:r w:rsidRPr="00BF1CDB">
              <w:rPr>
                <w:rFonts w:asciiTheme="minorEastAsia" w:hAnsiTheme="minorEastAsia" w:hint="eastAsia"/>
                <w:szCs w:val="21"/>
              </w:rPr>
              <w:t>床准备</w:t>
            </w:r>
            <w:proofErr w:type="gramEnd"/>
            <w:r w:rsidRPr="00BF1CDB">
              <w:rPr>
                <w:rFonts w:asciiTheme="minorEastAsia" w:hAnsiTheme="minorEastAsia" w:hint="eastAsia"/>
                <w:szCs w:val="21"/>
              </w:rPr>
              <w:t>的理论，并在临床实践中不断完美发展，从而总结出一套</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规范，从创面的前期准备，到创面的修复，以及创面愈合后的瘢痕防治，都有深入的研究，从而为临床规范化诊疗奠定了基础。对本项目的所有科学发现做了创造性贡献，均为10篇代表性论文的作者。本人在项目研究工作中投入的工作量占本人工作量的95%。</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10篇代表作、专利、基金</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唐冰</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2</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主任医师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w:t>
            </w:r>
            <w:r w:rsidRPr="00BF1CDB">
              <w:rPr>
                <w:rFonts w:asciiTheme="minorEastAsia" w:hAnsiTheme="minorEastAsia" w:hint="eastAsia"/>
                <w:szCs w:val="21"/>
              </w:rPr>
              <w:lastRenderedPageBreak/>
              <w:t>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中山大学附属第</w:t>
            </w:r>
            <w:r w:rsidRPr="00BF1CDB">
              <w:rPr>
                <w:rFonts w:asciiTheme="minorEastAsia" w:hAnsiTheme="minorEastAsia" w:hint="eastAsia"/>
                <w:szCs w:val="21"/>
              </w:rPr>
              <w:lastRenderedPageBreak/>
              <w:t>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proofErr w:type="gramStart"/>
            <w:r w:rsidRPr="00BF1CDB">
              <w:rPr>
                <w:rFonts w:asciiTheme="minorEastAsia" w:hAnsiTheme="minorEastAsia" w:hint="eastAsia"/>
                <w:szCs w:val="21"/>
              </w:rPr>
              <w:lastRenderedPageBreak/>
              <w:t>难愈性创面</w:t>
            </w:r>
            <w:proofErr w:type="gramEnd"/>
            <w:r w:rsidRPr="00BF1CDB">
              <w:rPr>
                <w:rFonts w:asciiTheme="minorEastAsia" w:hAnsiTheme="minorEastAsia" w:hint="eastAsia"/>
                <w:szCs w:val="21"/>
              </w:rPr>
              <w:t>规范化处理的主要参与者，指导科研基金的申报及项目的具体实施，资料收集，分析及总结。主要参加</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的处理，创面前期准备，创面修复的研究，以及创面愈合后瘢痕防治的相关研究。并获得国家级以及省部级基金资助。对本项目的所有科学发现做了创造性贡献，是</w:t>
            </w:r>
            <w:r w:rsidRPr="00BF1CDB">
              <w:rPr>
                <w:rFonts w:asciiTheme="minorEastAsia" w:hAnsiTheme="minorEastAsia" w:hint="eastAsia"/>
                <w:szCs w:val="21"/>
              </w:rPr>
              <w:lastRenderedPageBreak/>
              <w:t>第1-9篇代表性论文的作者。投入本项目研究的工作量占本人工作量的90%。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第1-9篇代表作、专利、基金</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胡志成</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3</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医师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本项目研究的主要参与者，主要参加</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的处理，创面前期准备，创面修复的研究，以及创面愈合后瘢痕防治的相关研究。相关研究已获得国家级以及省部级基金资助。</w:t>
            </w:r>
            <w:proofErr w:type="gramStart"/>
            <w:r w:rsidRPr="00BF1CDB">
              <w:rPr>
                <w:rFonts w:asciiTheme="minorEastAsia" w:hAnsiTheme="minorEastAsia" w:hint="eastAsia"/>
                <w:szCs w:val="21"/>
              </w:rPr>
              <w:t>对对本</w:t>
            </w:r>
            <w:proofErr w:type="gramEnd"/>
            <w:r w:rsidRPr="00BF1CDB">
              <w:rPr>
                <w:rFonts w:asciiTheme="minorEastAsia" w:hAnsiTheme="minorEastAsia" w:hint="eastAsia"/>
                <w:szCs w:val="21"/>
              </w:rPr>
              <w:t>项目的第1-5、7、9点科学发现做了创造性贡献，是第1-4篇代表性论文的作者。投入本项目研究的工作量占本人工作量的80%。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第1-4、7篇代表作、专利、基金</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朱斌</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4</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副主任医师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本项目研究的主要参与者，主要参加</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的规范化处理，包括创面前期准备，创面修复的研究，以及创面愈合后瘢痕防治的相关研究。相关研究已获得国家级以及省部级基金资助。</w:t>
            </w:r>
            <w:proofErr w:type="gramStart"/>
            <w:r w:rsidRPr="00BF1CDB">
              <w:rPr>
                <w:rFonts w:asciiTheme="minorEastAsia" w:hAnsiTheme="minorEastAsia" w:hint="eastAsia"/>
                <w:szCs w:val="21"/>
              </w:rPr>
              <w:t>对对本</w:t>
            </w:r>
            <w:proofErr w:type="gramEnd"/>
            <w:r w:rsidRPr="00BF1CDB">
              <w:rPr>
                <w:rFonts w:asciiTheme="minorEastAsia" w:hAnsiTheme="minorEastAsia" w:hint="eastAsia"/>
                <w:szCs w:val="21"/>
              </w:rPr>
              <w:t>项目的第1-6、8-9点科学发现做了创造性贡献，是第3-9篇代表性论文的作者。投入本项目研究的工作量占本人工作量的75%。</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第3-9篇代表作、基金</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proofErr w:type="gramStart"/>
            <w:r w:rsidRPr="00BF1CDB">
              <w:rPr>
                <w:rFonts w:asciiTheme="minorEastAsia" w:hAnsiTheme="minorEastAsia" w:hint="eastAsia"/>
                <w:szCs w:val="21"/>
              </w:rPr>
              <w:t>梁月英</w:t>
            </w:r>
            <w:proofErr w:type="gramEnd"/>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5</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副主任护师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的处理，创面前期准备以创面修复的研究，包括利用负压吸引治疗技术处理糖尿病足</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的研究，利用种子细胞修复</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的研究，对本项目的第1-5点科学发现做了</w:t>
            </w:r>
            <w:proofErr w:type="gramStart"/>
            <w:r w:rsidRPr="00BF1CDB">
              <w:rPr>
                <w:rFonts w:asciiTheme="minorEastAsia" w:hAnsiTheme="minorEastAsia" w:hint="eastAsia"/>
                <w:szCs w:val="21"/>
              </w:rPr>
              <w:t>邮</w:t>
            </w:r>
            <w:proofErr w:type="gramEnd"/>
            <w:r w:rsidRPr="00BF1CDB">
              <w:rPr>
                <w:rFonts w:asciiTheme="minorEastAsia" w:hAnsiTheme="minorEastAsia" w:hint="eastAsia"/>
                <w:szCs w:val="21"/>
              </w:rPr>
              <w:t>创造性贡献，是第2-4，第10篇代表性论文的作者。投入本项目研究的工作量占本人工作量的70%。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第2-4、10篇代表作</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陈东</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6</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副主任</w:t>
            </w:r>
            <w:r w:rsidRPr="00BF1CDB">
              <w:rPr>
                <w:rFonts w:asciiTheme="minorEastAsia" w:hAnsiTheme="minorEastAsia" w:hint="eastAsia"/>
                <w:szCs w:val="21"/>
              </w:rPr>
              <w:lastRenderedPageBreak/>
              <w:t>医师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中</w:t>
            </w:r>
            <w:r w:rsidRPr="00BF1CDB">
              <w:rPr>
                <w:rFonts w:asciiTheme="minorEastAsia" w:hAnsiTheme="minorEastAsia" w:hint="eastAsia"/>
                <w:szCs w:val="21"/>
              </w:rPr>
              <w:lastRenderedPageBreak/>
              <w:t>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中</w:t>
            </w:r>
            <w:r w:rsidRPr="00BF1CDB">
              <w:rPr>
                <w:rFonts w:asciiTheme="minorEastAsia" w:hAnsiTheme="minorEastAsia" w:hint="eastAsia"/>
                <w:szCs w:val="21"/>
              </w:rPr>
              <w:lastRenderedPageBreak/>
              <w:t>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w:t>
            </w:r>
            <w:r w:rsidRPr="00BF1CDB">
              <w:rPr>
                <w:rFonts w:asciiTheme="minorEastAsia" w:hAnsiTheme="minorEastAsia" w:hint="eastAsia"/>
                <w:szCs w:val="21"/>
              </w:rPr>
              <w:lastRenderedPageBreak/>
              <w:t>备以创面修复的研究，包括利用负压吸引治疗技术处理糖尿病足</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的研究，对本项目的第1-4、9点科学发现做了创造性贡献，是第1、9篇代表性论文的作者。投入本项目研究的工作量占本人工作量的50%。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第1、</w:t>
            </w:r>
            <w:r w:rsidRPr="00BF1CDB">
              <w:rPr>
                <w:rFonts w:asciiTheme="minorEastAsia" w:hAnsiTheme="minorEastAsia" w:hint="eastAsia"/>
                <w:szCs w:val="21"/>
              </w:rPr>
              <w:lastRenderedPageBreak/>
              <w:t>9篇代表作</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张伟</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7</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主治医师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以及创面修复的治疗研究，尤其是创面炎症机制的探索具有深入的研究，对本项目的第1-4、9点科学发现做了创造性贡献，是第5、9篇代表性论文的作者。投入本项目研究的工作量占本人工作量的45%。</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第5、9篇代表作</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proofErr w:type="gramStart"/>
            <w:r w:rsidRPr="00BF1CDB">
              <w:rPr>
                <w:rFonts w:asciiTheme="minorEastAsia" w:hAnsiTheme="minorEastAsia" w:hint="eastAsia"/>
                <w:szCs w:val="21"/>
              </w:rPr>
              <w:t>谢肖霞</w:t>
            </w:r>
            <w:proofErr w:type="gramEnd"/>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8</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副主任护师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的处理，创面前期准备以创面修复的研究，利用种子细胞修复</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的研究，对本项目的第2-3点科学发现做了创造性贡献，是第10篇代表性论文的作者。投入本项目研究的工作量占本人工作量的40%。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第10篇代表作</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李舒婷</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9</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护理师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w:t>
            </w:r>
            <w:r w:rsidRPr="00BF1CDB">
              <w:rPr>
                <w:rFonts w:asciiTheme="minorEastAsia" w:hAnsiTheme="minorEastAsia" w:hint="eastAsia"/>
                <w:szCs w:val="21"/>
              </w:rPr>
              <w:lastRenderedPageBreak/>
              <w:t>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中山大学附</w:t>
            </w:r>
            <w:r w:rsidRPr="00BF1CDB">
              <w:rPr>
                <w:rFonts w:asciiTheme="minorEastAsia" w:hAnsiTheme="minorEastAsia" w:hint="eastAsia"/>
                <w:szCs w:val="21"/>
              </w:rPr>
              <w:lastRenderedPageBreak/>
              <w:t>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的处理，创面前期准备以创面修复的研究，利用种子细胞修复</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的研究，对本项目的第2-3、5点科学发现做了创造性贡献，是第10篇代表性论文的作者。投入本项目研究的工作</w:t>
            </w:r>
            <w:r w:rsidRPr="00BF1CDB">
              <w:rPr>
                <w:rFonts w:asciiTheme="minorEastAsia" w:hAnsiTheme="minorEastAsia" w:hint="eastAsia"/>
                <w:szCs w:val="21"/>
              </w:rPr>
              <w:lastRenderedPageBreak/>
              <w:t>量占本人工作量的40%。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第10篇代表作</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hint="eastAsia"/>
                <w:szCs w:val="21"/>
              </w:rPr>
              <w:lastRenderedPageBreak/>
              <w:t>谢小英</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10</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主管护师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的处理，创面前期准备以创面修复的研究，利用种子细胞修复</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的研究，对本项目的第2-3点科学发现做了创造性贡献，是第10篇代表性论文的作者。投入本项目研究的工作量占本人工作量的40%。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第10篇代表作</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proofErr w:type="gramStart"/>
            <w:r w:rsidRPr="00BF1CDB">
              <w:rPr>
                <w:rFonts w:asciiTheme="minorEastAsia" w:hAnsiTheme="minorEastAsia" w:hint="eastAsia"/>
                <w:szCs w:val="21"/>
              </w:rPr>
              <w:t>陈楚芬</w:t>
            </w:r>
            <w:proofErr w:type="gramEnd"/>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11</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护理师</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的处理，创面前期准备以创面修复的研究，利用种子细胞修复</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的研究，对本项目的第2-3点科学发现做了创造性贡献。投入本项目研究的工作量占本人工作量的40%。</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其它论文</w:t>
            </w:r>
          </w:p>
        </w:tc>
      </w:tr>
      <w:tr w:rsidR="00E50925" w:rsidRPr="00BF1CDB" w:rsidTr="00BF1CDB">
        <w:tc>
          <w:tcPr>
            <w:tcW w:w="678"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张剑</w:t>
            </w:r>
          </w:p>
        </w:tc>
        <w:tc>
          <w:tcPr>
            <w:tcW w:w="63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12</w:t>
            </w:r>
          </w:p>
        </w:tc>
        <w:tc>
          <w:tcPr>
            <w:tcW w:w="927"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博士生</w:t>
            </w:r>
          </w:p>
        </w:tc>
        <w:tc>
          <w:tcPr>
            <w:tcW w:w="6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中山大学附属第一医</w:t>
            </w:r>
            <w:r w:rsidRPr="00BF1CDB">
              <w:rPr>
                <w:rFonts w:asciiTheme="minorEastAsia" w:hAnsiTheme="minorEastAsia" w:hint="eastAsia"/>
                <w:szCs w:val="21"/>
              </w:rPr>
              <w:lastRenderedPageBreak/>
              <w:t>院</w:t>
            </w:r>
          </w:p>
        </w:tc>
        <w:tc>
          <w:tcPr>
            <w:tcW w:w="620"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中山大学附属第一医</w:t>
            </w:r>
            <w:r w:rsidRPr="00BF1CDB">
              <w:rPr>
                <w:rFonts w:asciiTheme="minorEastAsia" w:hAnsiTheme="minorEastAsia" w:hint="eastAsia"/>
                <w:szCs w:val="21"/>
              </w:rPr>
              <w:lastRenderedPageBreak/>
              <w:t>院</w:t>
            </w:r>
          </w:p>
        </w:tc>
        <w:tc>
          <w:tcPr>
            <w:tcW w:w="4019"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lastRenderedPageBreak/>
              <w:t>参与慢性</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的处理，创面前期准备以创面修复的研究，包括利用负压吸引治疗技术处理糖尿病足</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的研究，利用种子细胞修复</w:t>
            </w:r>
            <w:proofErr w:type="gramStart"/>
            <w:r w:rsidRPr="00BF1CDB">
              <w:rPr>
                <w:rFonts w:asciiTheme="minorEastAsia" w:hAnsiTheme="minorEastAsia" w:hint="eastAsia"/>
                <w:szCs w:val="21"/>
              </w:rPr>
              <w:t>难愈性创面</w:t>
            </w:r>
            <w:proofErr w:type="gramEnd"/>
            <w:r w:rsidRPr="00BF1CDB">
              <w:rPr>
                <w:rFonts w:asciiTheme="minorEastAsia" w:hAnsiTheme="minorEastAsia" w:hint="eastAsia"/>
                <w:szCs w:val="21"/>
              </w:rPr>
              <w:t>的研究，对本项目的第5、7、9点科学发现做了创造性贡献，是第1-2篇代表性论文的作者。投入本项目研究的工作量占本人工作量的35%。</w:t>
            </w:r>
          </w:p>
        </w:tc>
        <w:tc>
          <w:tcPr>
            <w:tcW w:w="741" w:type="dxa"/>
          </w:tcPr>
          <w:p w:rsidR="00E50925" w:rsidRPr="00BF1CDB" w:rsidRDefault="00E50925" w:rsidP="0090625E">
            <w:pPr>
              <w:adjustRightInd w:val="0"/>
              <w:snapToGrid w:val="0"/>
              <w:spacing w:line="360" w:lineRule="auto"/>
              <w:rPr>
                <w:rFonts w:asciiTheme="minorEastAsia" w:hAnsiTheme="minorEastAsia"/>
                <w:szCs w:val="21"/>
              </w:rPr>
            </w:pPr>
            <w:r w:rsidRPr="00BF1CDB">
              <w:rPr>
                <w:rFonts w:asciiTheme="minorEastAsia" w:hAnsiTheme="minorEastAsia" w:hint="eastAsia"/>
                <w:szCs w:val="21"/>
              </w:rPr>
              <w:t>第1-2篇代表作</w:t>
            </w:r>
          </w:p>
        </w:tc>
      </w:tr>
    </w:tbl>
    <w:p w:rsidR="00E50925" w:rsidRPr="00BF1CDB" w:rsidRDefault="00E50925" w:rsidP="00E50925">
      <w:pPr>
        <w:adjustRightInd w:val="0"/>
        <w:snapToGrid w:val="0"/>
        <w:spacing w:line="360" w:lineRule="auto"/>
        <w:rPr>
          <w:rFonts w:asciiTheme="minorEastAsia" w:hAnsiTheme="minorEastAsia"/>
          <w:sz w:val="24"/>
          <w:szCs w:val="24"/>
        </w:rPr>
      </w:pPr>
      <w:r w:rsidRPr="00BF1CDB">
        <w:rPr>
          <w:rFonts w:asciiTheme="minorEastAsia" w:hAnsiTheme="minorEastAsia"/>
          <w:sz w:val="24"/>
          <w:szCs w:val="24"/>
        </w:rPr>
        <w:lastRenderedPageBreak/>
        <w:t>项目简介</w:t>
      </w:r>
      <w:r w:rsidRPr="00BF1CDB">
        <w:rPr>
          <w:rFonts w:asciiTheme="minorEastAsia" w:hAnsiTheme="minorEastAsia" w:hint="eastAsia"/>
          <w:sz w:val="24"/>
          <w:szCs w:val="24"/>
        </w:rPr>
        <w:t>：</w:t>
      </w:r>
    </w:p>
    <w:p w:rsidR="00E50925" w:rsidRDefault="00E50925" w:rsidP="00E50925">
      <w:pPr>
        <w:adjustRightInd w:val="0"/>
        <w:snapToGrid w:val="0"/>
        <w:spacing w:line="360" w:lineRule="auto"/>
        <w:ind w:firstLineChars="200" w:firstLine="480"/>
        <w:rPr>
          <w:rFonts w:asciiTheme="minorEastAsia" w:hAnsiTheme="minorEastAsia"/>
          <w:sz w:val="24"/>
          <w:szCs w:val="24"/>
        </w:rPr>
      </w:pPr>
      <w:r w:rsidRPr="004C6994">
        <w:rPr>
          <w:rFonts w:asciiTheme="minorEastAsia" w:hAnsiTheme="minorEastAsia" w:hint="eastAsia"/>
          <w:sz w:val="24"/>
          <w:szCs w:val="24"/>
        </w:rPr>
        <w:t>目前创面处理的难题在全球范围内广泛存在，全球创面发病率高，治愈率低，致残率高，经济花费大，治疗时间长，严重影响患者生活质量，甚至危及生命。本研究团队提出“难愈性创面的规范化治疗”的方案，将有效改善创面修复效果，提高创面治愈率，减少患者治疗费用，缩短治疗时间，较好恢复创面功能，提高患者生活质量。应用前景广阔，适用范围大，而且切实可行，从实践中证明可以实实在在解决广大患者的创面问题，安全有效。</w:t>
      </w:r>
      <w:proofErr w:type="gramStart"/>
      <w:r w:rsidRPr="004C6994">
        <w:rPr>
          <w:rFonts w:asciiTheme="minorEastAsia" w:hAnsiTheme="minorEastAsia" w:hint="eastAsia"/>
          <w:sz w:val="24"/>
          <w:szCs w:val="24"/>
        </w:rPr>
        <w:t>难愈性创面</w:t>
      </w:r>
      <w:proofErr w:type="gramEnd"/>
      <w:r w:rsidRPr="004C6994">
        <w:rPr>
          <w:rFonts w:asciiTheme="minorEastAsia" w:hAnsiTheme="minorEastAsia" w:hint="eastAsia"/>
          <w:sz w:val="24"/>
          <w:szCs w:val="24"/>
        </w:rPr>
        <w:t>的规范治疗将随着社会的发展、科技的进步、生产力状况的变化，治疗手续将不断得到丰富和完善，从而达到更理想的创面治疗和修复效果。</w:t>
      </w:r>
    </w:p>
    <w:p w:rsidR="00BF1CDB" w:rsidRPr="00BF1CDB" w:rsidRDefault="00BF1CDB" w:rsidP="00BF1CDB">
      <w:pPr>
        <w:adjustRightInd w:val="0"/>
        <w:snapToGrid w:val="0"/>
        <w:spacing w:line="360" w:lineRule="auto"/>
        <w:rPr>
          <w:rFonts w:asciiTheme="minorEastAsia" w:hAnsiTheme="minorEastAsia"/>
          <w:sz w:val="24"/>
          <w:szCs w:val="24"/>
        </w:rPr>
      </w:pPr>
      <w:r w:rsidRPr="00BF1CDB">
        <w:rPr>
          <w:rFonts w:asciiTheme="minorEastAsia" w:hAnsiTheme="minorEastAsia"/>
          <w:sz w:val="24"/>
          <w:szCs w:val="24"/>
        </w:rPr>
        <w:t>知识产权目录</w:t>
      </w:r>
      <w:r w:rsidRPr="00BF1CDB">
        <w:rPr>
          <w:rFonts w:asciiTheme="minorEastAsia" w:hAnsiTheme="minorEastAsia" w:hint="eastAsia"/>
          <w:sz w:val="24"/>
          <w:szCs w:val="24"/>
        </w:rPr>
        <w:t>：</w:t>
      </w:r>
    </w:p>
    <w:p w:rsidR="00BF1CDB" w:rsidRPr="009E0A15" w:rsidRDefault="00BF1CDB" w:rsidP="00BF1CDB">
      <w:pPr>
        <w:adjustRightInd w:val="0"/>
        <w:snapToGrid w:val="0"/>
        <w:spacing w:line="360" w:lineRule="auto"/>
        <w:rPr>
          <w:rFonts w:ascii="Times New Roman" w:hAnsi="Times New Roman" w:cs="Times New Roman"/>
          <w:sz w:val="24"/>
          <w:szCs w:val="24"/>
        </w:rPr>
      </w:pPr>
      <w:r w:rsidRPr="009E0A15">
        <w:rPr>
          <w:rFonts w:ascii="Times New Roman" w:hAnsi="Times New Roman" w:cs="Times New Roman"/>
          <w:sz w:val="24"/>
          <w:szCs w:val="24"/>
        </w:rPr>
        <w:t>1</w:t>
      </w:r>
      <w:r w:rsidRPr="009E0A15">
        <w:rPr>
          <w:rFonts w:ascii="Times New Roman" w:hAnsiTheme="minorEastAsia" w:cs="Times New Roman"/>
          <w:sz w:val="24"/>
          <w:szCs w:val="24"/>
        </w:rPr>
        <w:t>、朱家源，唐冰，胡志成，快速构建组织工程皮肤的器械包，实用新型专利，</w:t>
      </w:r>
      <w:r w:rsidRPr="009E0A15">
        <w:rPr>
          <w:rFonts w:ascii="Times New Roman" w:hAnsi="Times New Roman" w:cs="Times New Roman"/>
          <w:sz w:val="24"/>
          <w:szCs w:val="24"/>
        </w:rPr>
        <w:t>201420295229.8</w:t>
      </w:r>
      <w:r>
        <w:rPr>
          <w:rFonts w:ascii="Times New Roman" w:hAnsi="Times New Roman" w:cs="Times New Roman" w:hint="eastAsia"/>
          <w:sz w:val="24"/>
          <w:szCs w:val="24"/>
        </w:rPr>
        <w:t>；</w:t>
      </w:r>
    </w:p>
    <w:p w:rsidR="00BF1CDB" w:rsidRPr="009E0A15" w:rsidRDefault="00BF1CDB" w:rsidP="00BF1CDB">
      <w:pPr>
        <w:adjustRightInd w:val="0"/>
        <w:snapToGrid w:val="0"/>
        <w:spacing w:line="360" w:lineRule="auto"/>
        <w:rPr>
          <w:rFonts w:ascii="Times New Roman" w:hAnsi="Times New Roman" w:cs="Times New Roman"/>
          <w:sz w:val="24"/>
          <w:szCs w:val="24"/>
        </w:rPr>
      </w:pPr>
      <w:r>
        <w:rPr>
          <w:rFonts w:ascii="Times New Roman" w:hAnsiTheme="minorEastAsia" w:cs="Times New Roman" w:hint="eastAsia"/>
          <w:sz w:val="24"/>
          <w:szCs w:val="24"/>
        </w:rPr>
        <w:t>2</w:t>
      </w:r>
      <w:r>
        <w:rPr>
          <w:rFonts w:ascii="Times New Roman" w:hAnsiTheme="minorEastAsia" w:cs="Times New Roman" w:hint="eastAsia"/>
          <w:sz w:val="24"/>
          <w:szCs w:val="24"/>
        </w:rPr>
        <w:t>、</w:t>
      </w:r>
      <w:r w:rsidRPr="009E0A15">
        <w:rPr>
          <w:rFonts w:ascii="Times New Roman" w:hAnsiTheme="minorEastAsia" w:cs="Times New Roman"/>
          <w:sz w:val="24"/>
          <w:szCs w:val="24"/>
        </w:rPr>
        <w:t>朱家源，唐冰，胡志成，通过</w:t>
      </w:r>
      <w:r w:rsidRPr="009E0A15">
        <w:rPr>
          <w:rFonts w:ascii="Times New Roman" w:hAnsi="Times New Roman" w:cs="Times New Roman"/>
          <w:sz w:val="24"/>
          <w:szCs w:val="24"/>
        </w:rPr>
        <w:t>3D</w:t>
      </w:r>
      <w:r w:rsidRPr="009E0A15">
        <w:rPr>
          <w:rFonts w:ascii="Times New Roman" w:hAnsiTheme="minorEastAsia" w:cs="Times New Roman"/>
          <w:sz w:val="24"/>
          <w:szCs w:val="24"/>
        </w:rPr>
        <w:t>打印而成的组织工程皮肤，实用新型专利，</w:t>
      </w:r>
      <w:r w:rsidRPr="009E0A15">
        <w:rPr>
          <w:rFonts w:ascii="Times New Roman" w:hAnsiTheme="minorEastAsia" w:cs="Times New Roman"/>
          <w:sz w:val="24"/>
          <w:szCs w:val="24"/>
        </w:rPr>
        <w:t>201520186468.4</w:t>
      </w:r>
    </w:p>
    <w:p w:rsidR="00BF1CDB" w:rsidRPr="00BF1CDB" w:rsidRDefault="00BF1CDB" w:rsidP="00BF1CDB">
      <w:pPr>
        <w:adjustRightInd w:val="0"/>
        <w:snapToGrid w:val="0"/>
        <w:spacing w:line="360" w:lineRule="auto"/>
        <w:rPr>
          <w:rFonts w:ascii="Times New Roman" w:hAnsi="Times New Roman" w:cs="Times New Roman"/>
          <w:sz w:val="24"/>
          <w:szCs w:val="24"/>
        </w:rPr>
      </w:pPr>
      <w:r>
        <w:rPr>
          <w:rFonts w:ascii="Times New Roman" w:hAnsiTheme="minorEastAsia" w:cs="Times New Roman" w:hint="eastAsia"/>
          <w:sz w:val="24"/>
          <w:szCs w:val="24"/>
        </w:rPr>
        <w:t>3</w:t>
      </w:r>
      <w:r>
        <w:rPr>
          <w:rFonts w:ascii="Times New Roman" w:hAnsiTheme="minorEastAsia" w:cs="Times New Roman" w:hint="eastAsia"/>
          <w:sz w:val="24"/>
          <w:szCs w:val="24"/>
        </w:rPr>
        <w:t>、</w:t>
      </w:r>
      <w:r w:rsidRPr="009E0A15">
        <w:rPr>
          <w:rFonts w:ascii="Times New Roman" w:hAnsiTheme="minorEastAsia" w:cs="Times New Roman"/>
          <w:sz w:val="24"/>
          <w:szCs w:val="24"/>
        </w:rPr>
        <w:t>朱家源，唐冰，胡志成，烧伤整形及外科创面修复中的</w:t>
      </w:r>
      <w:r w:rsidRPr="009E0A15">
        <w:rPr>
          <w:rFonts w:ascii="Times New Roman" w:hAnsi="Times New Roman" w:cs="Times New Roman"/>
          <w:sz w:val="24"/>
          <w:szCs w:val="24"/>
        </w:rPr>
        <w:t>3D</w:t>
      </w:r>
      <w:r w:rsidRPr="009E0A15">
        <w:rPr>
          <w:rFonts w:ascii="Times New Roman" w:hAnsiTheme="minorEastAsia" w:cs="Times New Roman"/>
          <w:sz w:val="24"/>
          <w:szCs w:val="24"/>
        </w:rPr>
        <w:t>打印系统及应用</w:t>
      </w:r>
      <w:r>
        <w:rPr>
          <w:rFonts w:ascii="Times New Roman" w:hAnsiTheme="minorEastAsia" w:cs="Times New Roman" w:hint="eastAsia"/>
          <w:sz w:val="24"/>
          <w:szCs w:val="24"/>
        </w:rPr>
        <w:t>，</w:t>
      </w:r>
      <w:r w:rsidRPr="009E0A15">
        <w:rPr>
          <w:rFonts w:ascii="Times New Roman" w:hAnsiTheme="minorEastAsia" w:cs="Times New Roman"/>
          <w:sz w:val="24"/>
          <w:szCs w:val="24"/>
        </w:rPr>
        <w:t>实用新型专利，</w:t>
      </w:r>
      <w:r w:rsidRPr="009E0A15">
        <w:rPr>
          <w:rFonts w:ascii="Times New Roman" w:hAnsiTheme="minorEastAsia" w:cs="Times New Roman"/>
          <w:sz w:val="24"/>
          <w:szCs w:val="24"/>
        </w:rPr>
        <w:t>201520241158.8</w:t>
      </w:r>
    </w:p>
    <w:p w:rsidR="00E50925" w:rsidRDefault="00E50925" w:rsidP="00E50925">
      <w:pPr>
        <w:rPr>
          <w:rFonts w:cs="宋体"/>
          <w:sz w:val="24"/>
        </w:rPr>
      </w:pPr>
    </w:p>
    <w:p w:rsidR="00747FD9" w:rsidRPr="00747FD9" w:rsidRDefault="00747FD9" w:rsidP="00747FD9">
      <w:pPr>
        <w:rPr>
          <w:rFonts w:cs="宋体"/>
          <w:sz w:val="24"/>
        </w:rPr>
      </w:pPr>
      <w:r>
        <w:rPr>
          <w:rFonts w:cs="宋体"/>
          <w:sz w:val="24"/>
        </w:rPr>
        <w:t>十七</w:t>
      </w:r>
      <w:r>
        <w:rPr>
          <w:rFonts w:cs="宋体" w:hint="eastAsia"/>
          <w:sz w:val="24"/>
        </w:rPr>
        <w:t>、项目名称：</w:t>
      </w:r>
      <w:r w:rsidRPr="00747FD9">
        <w:rPr>
          <w:rFonts w:cs="宋体" w:hint="eastAsia"/>
          <w:sz w:val="24"/>
        </w:rPr>
        <w:t>宫颈癌的基础和临床系列研究</w:t>
      </w:r>
    </w:p>
    <w:p w:rsidR="00747FD9" w:rsidRPr="00747FD9" w:rsidRDefault="00747FD9" w:rsidP="00747FD9">
      <w:pPr>
        <w:rPr>
          <w:rFonts w:cs="宋体"/>
          <w:sz w:val="24"/>
        </w:rPr>
      </w:pPr>
      <w:r w:rsidRPr="00747FD9">
        <w:rPr>
          <w:rFonts w:cs="宋体" w:hint="eastAsia"/>
          <w:sz w:val="24"/>
        </w:rPr>
        <w:t>主要完成单位：中山大学孙逸仙纪念医院</w:t>
      </w:r>
    </w:p>
    <w:p w:rsidR="00747FD9" w:rsidRPr="00747FD9" w:rsidRDefault="00747FD9" w:rsidP="00747FD9">
      <w:pPr>
        <w:rPr>
          <w:rFonts w:cs="宋体"/>
          <w:sz w:val="24"/>
        </w:rPr>
      </w:pPr>
      <w:r w:rsidRPr="00747FD9">
        <w:rPr>
          <w:rFonts w:cs="宋体" w:hint="eastAsia"/>
          <w:sz w:val="24"/>
        </w:rPr>
        <w:t>主要参与人：林仲秋、姚婷婷、陈</w:t>
      </w:r>
      <w:proofErr w:type="gramStart"/>
      <w:r w:rsidRPr="00747FD9">
        <w:rPr>
          <w:rFonts w:cs="宋体" w:hint="eastAsia"/>
          <w:sz w:val="24"/>
        </w:rPr>
        <w:t>勍</w:t>
      </w:r>
      <w:proofErr w:type="gramEnd"/>
      <w:r w:rsidRPr="00747FD9">
        <w:rPr>
          <w:rFonts w:cs="宋体" w:hint="eastAsia"/>
          <w:sz w:val="24"/>
        </w:rPr>
        <w:t>、张丙忠、周晖、林荣春、黄妙玲、张竣、谢庆生、彭永排、饶群仙</w:t>
      </w:r>
    </w:p>
    <w:p w:rsidR="00747FD9" w:rsidRPr="00747FD9" w:rsidRDefault="00747FD9" w:rsidP="00747FD9">
      <w:pPr>
        <w:rPr>
          <w:rFonts w:cs="宋体"/>
          <w:sz w:val="24"/>
        </w:rPr>
      </w:pPr>
      <w:r w:rsidRPr="00747FD9">
        <w:rPr>
          <w:rFonts w:cs="宋体" w:hint="eastAsia"/>
          <w:sz w:val="24"/>
        </w:rPr>
        <w:t>项目简介：宫颈癌是最常见的妇科恶性肿瘤</w:t>
      </w:r>
      <w:r w:rsidRPr="00747FD9">
        <w:rPr>
          <w:rFonts w:cs="宋体" w:hint="eastAsia"/>
          <w:sz w:val="24"/>
        </w:rPr>
        <w:t>,</w:t>
      </w:r>
      <w:r w:rsidRPr="00747FD9">
        <w:rPr>
          <w:rFonts w:cs="宋体" w:hint="eastAsia"/>
          <w:sz w:val="24"/>
        </w:rPr>
        <w:t>我国每年宫颈癌新发病例约</w:t>
      </w:r>
      <w:r w:rsidRPr="00747FD9">
        <w:rPr>
          <w:rFonts w:cs="宋体" w:hint="eastAsia"/>
          <w:sz w:val="24"/>
        </w:rPr>
        <w:t xml:space="preserve">10 </w:t>
      </w:r>
      <w:r w:rsidRPr="00747FD9">
        <w:rPr>
          <w:rFonts w:cs="宋体" w:hint="eastAsia"/>
          <w:sz w:val="24"/>
        </w:rPr>
        <w:t>万例，占全世界新发病例的</w:t>
      </w:r>
      <w:r w:rsidRPr="00747FD9">
        <w:rPr>
          <w:rFonts w:cs="宋体" w:hint="eastAsia"/>
          <w:sz w:val="24"/>
        </w:rPr>
        <w:t>1/5</w:t>
      </w:r>
      <w:r w:rsidRPr="00747FD9">
        <w:rPr>
          <w:rFonts w:cs="宋体" w:hint="eastAsia"/>
          <w:sz w:val="24"/>
        </w:rPr>
        <w:t>。广东的宫颈癌新发病例也显著增多。对于早期年轻宫颈癌患者，本课题组提出一个国内外首创的保留生育功能的广泛性宫颈切除术：采用保留双侧子宫动脉上行支、</w:t>
      </w:r>
      <w:proofErr w:type="gramStart"/>
      <w:r w:rsidRPr="00747FD9">
        <w:rPr>
          <w:rFonts w:cs="宋体" w:hint="eastAsia"/>
          <w:sz w:val="24"/>
        </w:rPr>
        <w:t>宫颈管</w:t>
      </w:r>
      <w:proofErr w:type="gramEnd"/>
      <w:r w:rsidRPr="00747FD9">
        <w:rPr>
          <w:rFonts w:cs="宋体" w:hint="eastAsia"/>
          <w:sz w:val="24"/>
        </w:rPr>
        <w:t>放置硅胶管支架预防宫颈外口粘连、长方型聚丙烯补片在宫颈周围行永久性环扎预防妊娠后宫颈机能不全，</w:t>
      </w:r>
      <w:r w:rsidRPr="00747FD9">
        <w:rPr>
          <w:rFonts w:cs="宋体" w:hint="eastAsia"/>
          <w:sz w:val="24"/>
        </w:rPr>
        <w:t xml:space="preserve">X </w:t>
      </w:r>
      <w:r w:rsidRPr="00747FD9">
        <w:rPr>
          <w:rFonts w:cs="宋体" w:hint="eastAsia"/>
          <w:sz w:val="24"/>
        </w:rPr>
        <w:t>型聚丙烯补片与主韧带和</w:t>
      </w:r>
      <w:proofErr w:type="gramStart"/>
      <w:r w:rsidRPr="00747FD9">
        <w:rPr>
          <w:rFonts w:cs="宋体" w:hint="eastAsia"/>
          <w:sz w:val="24"/>
        </w:rPr>
        <w:t>宫骶</w:t>
      </w:r>
      <w:proofErr w:type="gramEnd"/>
      <w:r w:rsidRPr="00747FD9">
        <w:rPr>
          <w:rFonts w:cs="宋体" w:hint="eastAsia"/>
          <w:sz w:val="24"/>
        </w:rPr>
        <w:t>韧带断端相</w:t>
      </w:r>
      <w:proofErr w:type="gramStart"/>
      <w:r w:rsidRPr="00747FD9">
        <w:rPr>
          <w:rFonts w:cs="宋体" w:hint="eastAsia"/>
          <w:sz w:val="24"/>
        </w:rPr>
        <w:t>接形成</w:t>
      </w:r>
      <w:proofErr w:type="gramEnd"/>
      <w:r w:rsidRPr="00747FD9">
        <w:rPr>
          <w:rFonts w:cs="宋体" w:hint="eastAsia"/>
          <w:sz w:val="24"/>
        </w:rPr>
        <w:t>人工主韧带和</w:t>
      </w:r>
      <w:proofErr w:type="gramStart"/>
      <w:r w:rsidRPr="00747FD9">
        <w:rPr>
          <w:rFonts w:cs="宋体" w:hint="eastAsia"/>
          <w:sz w:val="24"/>
        </w:rPr>
        <w:t>宫骶</w:t>
      </w:r>
      <w:proofErr w:type="gramEnd"/>
      <w:r w:rsidRPr="00747FD9">
        <w:rPr>
          <w:rFonts w:cs="宋体" w:hint="eastAsia"/>
          <w:sz w:val="24"/>
        </w:rPr>
        <w:t>韧带预防术后子宫脱垂等措施，系统解决术后的功能重建问题，已取得</w:t>
      </w:r>
      <w:r w:rsidRPr="00747FD9">
        <w:rPr>
          <w:rFonts w:cs="宋体" w:hint="eastAsia"/>
          <w:sz w:val="24"/>
        </w:rPr>
        <w:t xml:space="preserve">RT </w:t>
      </w:r>
      <w:r w:rsidRPr="00747FD9">
        <w:rPr>
          <w:rFonts w:cs="宋体" w:hint="eastAsia"/>
          <w:sz w:val="24"/>
        </w:rPr>
        <w:t>术后国内外妊娠周数最长（近</w:t>
      </w:r>
      <w:r w:rsidRPr="00747FD9">
        <w:rPr>
          <w:rFonts w:cs="宋体" w:hint="eastAsia"/>
          <w:sz w:val="24"/>
        </w:rPr>
        <w:t xml:space="preserve">39 </w:t>
      </w:r>
      <w:r w:rsidRPr="00747FD9">
        <w:rPr>
          <w:rFonts w:cs="宋体" w:hint="eastAsia"/>
          <w:sz w:val="24"/>
        </w:rPr>
        <w:t>周）、胎儿体重最重（</w:t>
      </w:r>
      <w:r w:rsidRPr="00747FD9">
        <w:rPr>
          <w:rFonts w:cs="宋体" w:hint="eastAsia"/>
          <w:sz w:val="24"/>
        </w:rPr>
        <w:t xml:space="preserve">3588 </w:t>
      </w:r>
      <w:r w:rsidRPr="00747FD9">
        <w:rPr>
          <w:rFonts w:cs="宋体" w:hint="eastAsia"/>
          <w:sz w:val="24"/>
        </w:rPr>
        <w:t>克）、唯一可采用子宫下段剖宫产的成功病例。对于晚期宫颈癌患者，本课题组的研究证明存在着以乙醛脱氢酶</w:t>
      </w:r>
      <w:r w:rsidRPr="00747FD9">
        <w:rPr>
          <w:rFonts w:cs="宋体" w:hint="eastAsia"/>
          <w:sz w:val="24"/>
        </w:rPr>
        <w:t>-1(ALDH-1)</w:t>
      </w:r>
      <w:r w:rsidRPr="00747FD9">
        <w:rPr>
          <w:rFonts w:cs="宋体" w:hint="eastAsia"/>
          <w:sz w:val="24"/>
        </w:rPr>
        <w:t>为分子标志物，具有克隆增殖、自我更新和体内成</w:t>
      </w:r>
      <w:proofErr w:type="gramStart"/>
      <w:r w:rsidRPr="00747FD9">
        <w:rPr>
          <w:rFonts w:cs="宋体" w:hint="eastAsia"/>
          <w:sz w:val="24"/>
        </w:rPr>
        <w:t>瘤能力</w:t>
      </w:r>
      <w:proofErr w:type="gramEnd"/>
      <w:r w:rsidRPr="00747FD9">
        <w:rPr>
          <w:rFonts w:cs="宋体" w:hint="eastAsia"/>
          <w:sz w:val="24"/>
        </w:rPr>
        <w:t>的肿瘤干细胞，并且由于肿瘤干细胞的存在，导致了患者对于放射治疗不敏感。而且临床资料显示</w:t>
      </w:r>
      <w:r w:rsidRPr="00747FD9">
        <w:rPr>
          <w:rFonts w:cs="宋体" w:hint="eastAsia"/>
          <w:sz w:val="24"/>
        </w:rPr>
        <w:t>ALDH-1</w:t>
      </w:r>
      <w:r w:rsidRPr="00747FD9">
        <w:rPr>
          <w:rFonts w:cs="宋体" w:hint="eastAsia"/>
          <w:sz w:val="24"/>
        </w:rPr>
        <w:t>的表达是影响宫颈癌患者预后的主要因素。进而本课题组在微小</w:t>
      </w:r>
      <w:r w:rsidRPr="00747FD9">
        <w:rPr>
          <w:rFonts w:cs="宋体" w:hint="eastAsia"/>
          <w:sz w:val="24"/>
        </w:rPr>
        <w:t>RNA(microRNA)</w:t>
      </w:r>
      <w:r w:rsidRPr="00747FD9">
        <w:rPr>
          <w:rFonts w:cs="宋体" w:hint="eastAsia"/>
          <w:sz w:val="24"/>
        </w:rPr>
        <w:t>和长链非编码</w:t>
      </w:r>
      <w:r w:rsidRPr="00747FD9">
        <w:rPr>
          <w:rFonts w:cs="宋体" w:hint="eastAsia"/>
          <w:sz w:val="24"/>
        </w:rPr>
        <w:t>RNA</w:t>
      </w:r>
      <w:r w:rsidRPr="00747FD9">
        <w:rPr>
          <w:rFonts w:cs="宋体" w:hint="eastAsia"/>
          <w:sz w:val="24"/>
        </w:rPr>
        <w:t>（</w:t>
      </w:r>
      <w:r w:rsidRPr="00747FD9">
        <w:rPr>
          <w:rFonts w:cs="宋体" w:hint="eastAsia"/>
          <w:sz w:val="24"/>
        </w:rPr>
        <w:t>long non-coding RNA</w:t>
      </w:r>
      <w:r w:rsidRPr="00747FD9">
        <w:rPr>
          <w:rFonts w:cs="宋体" w:hint="eastAsia"/>
          <w:sz w:val="24"/>
        </w:rPr>
        <w:t>）水平，深入探讨了宫颈癌发生发展的机制。本课题组从宫颈癌的病因、诊断、治疗及预防进行全方面深入、连续的研究，</w:t>
      </w:r>
      <w:r w:rsidRPr="00747FD9">
        <w:rPr>
          <w:rFonts w:cs="宋体" w:hint="eastAsia"/>
          <w:sz w:val="24"/>
        </w:rPr>
        <w:lastRenderedPageBreak/>
        <w:t>为宫颈癌的研究和诊治做出重大的贡献。</w:t>
      </w:r>
    </w:p>
    <w:p w:rsidR="00747FD9" w:rsidRPr="00747FD9" w:rsidRDefault="00747FD9" w:rsidP="00747FD9">
      <w:pPr>
        <w:rPr>
          <w:rFonts w:cs="宋体"/>
          <w:sz w:val="24"/>
        </w:rPr>
      </w:pPr>
    </w:p>
    <w:p w:rsidR="00747FD9" w:rsidRPr="00747FD9" w:rsidRDefault="00747FD9" w:rsidP="00747FD9">
      <w:pPr>
        <w:rPr>
          <w:rFonts w:cs="宋体"/>
          <w:sz w:val="24"/>
        </w:rPr>
      </w:pPr>
    </w:p>
    <w:p w:rsidR="00747FD9" w:rsidRPr="00747FD9" w:rsidRDefault="00747FD9" w:rsidP="00747FD9">
      <w:pPr>
        <w:rPr>
          <w:rFonts w:cs="宋体"/>
          <w:sz w:val="24"/>
        </w:rPr>
      </w:pPr>
      <w:r w:rsidRPr="00747FD9">
        <w:rPr>
          <w:rFonts w:cs="宋体"/>
          <w:sz w:val="24"/>
        </w:rPr>
        <w:t>1.</w:t>
      </w:r>
      <w:r w:rsidRPr="00747FD9">
        <w:rPr>
          <w:rFonts w:cs="宋体"/>
          <w:sz w:val="24"/>
        </w:rPr>
        <w:tab/>
        <w:t>Yao T, *Lin Z.MiR-21 is involved in cervical squamous cell tumorigenesis and regulates CCL20. BiochimBiophysActa. 2012, 1822(2):248-60.</w:t>
      </w:r>
    </w:p>
    <w:p w:rsidR="00747FD9" w:rsidRPr="00747FD9" w:rsidRDefault="00747FD9" w:rsidP="00747FD9">
      <w:pPr>
        <w:rPr>
          <w:rFonts w:cs="宋体"/>
          <w:sz w:val="24"/>
        </w:rPr>
      </w:pPr>
      <w:r w:rsidRPr="00747FD9">
        <w:rPr>
          <w:rFonts w:cs="宋体"/>
          <w:sz w:val="24"/>
        </w:rPr>
        <w:t>2.</w:t>
      </w:r>
      <w:r w:rsidRPr="00747FD9">
        <w:rPr>
          <w:rFonts w:cs="宋体"/>
          <w:sz w:val="24"/>
        </w:rPr>
        <w:tab/>
        <w:t>Zhang J, Yao T, Wang Y, Yu J, Liu Y, Lin Z. Long noncoding RNA MEG3 is downregulated in cervical cancer and affects cell proliferation and apoptosis by regulating miR-21. Cancer BiolTher. 2016, 17(1):104-13.</w:t>
      </w:r>
    </w:p>
    <w:p w:rsidR="00747FD9" w:rsidRPr="00747FD9" w:rsidRDefault="00747FD9" w:rsidP="00747FD9">
      <w:pPr>
        <w:rPr>
          <w:rFonts w:cs="宋体"/>
          <w:sz w:val="24"/>
        </w:rPr>
      </w:pPr>
      <w:r w:rsidRPr="00747FD9">
        <w:rPr>
          <w:rFonts w:cs="宋体"/>
          <w:sz w:val="24"/>
        </w:rPr>
        <w:t>3.</w:t>
      </w:r>
      <w:r w:rsidRPr="00747FD9">
        <w:rPr>
          <w:rFonts w:cs="宋体"/>
          <w:sz w:val="24"/>
        </w:rPr>
        <w:tab/>
        <w:t>Xie Q, Liang J, Rao Q, Xie X, Li R, Liu Y, Zhou H, Han J, Yao T, Lin Z.Aldehyde Dehydrogenase 1 Expression Predicts Chemoresistance and Poor Clinical Outcomes in Patients with Locally Advanced Cervical Cancer Treated with Neoadjuvant Chemotherapy Prior to Radical Hysterectomy.AnnSurgOncol. 2016 23(1):163-70.</w:t>
      </w:r>
    </w:p>
    <w:p w:rsidR="00747FD9" w:rsidRPr="00747FD9" w:rsidRDefault="00747FD9" w:rsidP="00747FD9">
      <w:pPr>
        <w:rPr>
          <w:rFonts w:cs="宋体"/>
          <w:sz w:val="24"/>
        </w:rPr>
      </w:pPr>
      <w:r w:rsidRPr="00747FD9">
        <w:rPr>
          <w:rFonts w:cs="宋体"/>
          <w:sz w:val="24"/>
        </w:rPr>
        <w:t>4.</w:t>
      </w:r>
      <w:r w:rsidRPr="00747FD9">
        <w:rPr>
          <w:rFonts w:cs="宋体"/>
          <w:sz w:val="24"/>
        </w:rPr>
        <w:tab/>
        <w:t>Yao T, Lu R, Li Y, Peng Y, Ding M, Xie X, Lin Z.ALDH1 might influence the metastatic capability of HeLa cells.Tumour Biol. 2015,36(9):7045-51.</w:t>
      </w:r>
    </w:p>
    <w:p w:rsidR="00747FD9" w:rsidRPr="00747FD9" w:rsidRDefault="00747FD9" w:rsidP="00747FD9">
      <w:pPr>
        <w:rPr>
          <w:rFonts w:cs="宋体"/>
          <w:sz w:val="24"/>
        </w:rPr>
      </w:pPr>
      <w:r w:rsidRPr="00747FD9">
        <w:rPr>
          <w:rFonts w:cs="宋体"/>
          <w:sz w:val="24"/>
        </w:rPr>
        <w:t>5.</w:t>
      </w:r>
      <w:r w:rsidRPr="00747FD9">
        <w:rPr>
          <w:rFonts w:cs="宋体"/>
          <w:sz w:val="24"/>
        </w:rPr>
        <w:tab/>
        <w:t>Rao Q, Shen Q, Zhou H, Peng Y, Li J, Lin Z.Aberrant microRNA expression in human cervical carcinomas. Med Oncol. 2012</w:t>
      </w:r>
      <w:proofErr w:type="gramStart"/>
      <w:r w:rsidRPr="00747FD9">
        <w:rPr>
          <w:rFonts w:cs="宋体"/>
          <w:sz w:val="24"/>
        </w:rPr>
        <w:t>,29</w:t>
      </w:r>
      <w:proofErr w:type="gramEnd"/>
      <w:r w:rsidRPr="00747FD9">
        <w:rPr>
          <w:rFonts w:cs="宋体"/>
          <w:sz w:val="24"/>
        </w:rPr>
        <w:t xml:space="preserve">(2):1242-8. </w:t>
      </w:r>
    </w:p>
    <w:p w:rsidR="00747FD9" w:rsidRPr="00747FD9" w:rsidRDefault="00747FD9" w:rsidP="00747FD9">
      <w:pPr>
        <w:rPr>
          <w:rFonts w:cs="宋体"/>
          <w:sz w:val="24"/>
        </w:rPr>
      </w:pPr>
      <w:r w:rsidRPr="00747FD9">
        <w:rPr>
          <w:rFonts w:cs="宋体"/>
          <w:sz w:val="24"/>
        </w:rPr>
        <w:t>6.</w:t>
      </w:r>
      <w:r w:rsidRPr="00747FD9">
        <w:rPr>
          <w:rFonts w:cs="宋体"/>
          <w:sz w:val="24"/>
        </w:rPr>
        <w:tab/>
        <w:t>Yao T, Rao Q, Liu L, Zheng C, Xie Q, Liang J, *Lin Z.Exploration of tumor- suppressive microRNAs silenced by DNA hypermethylation in cervical cancer.Virol J. 2013,10:175.</w:t>
      </w:r>
    </w:p>
    <w:p w:rsidR="00747FD9" w:rsidRPr="00747FD9" w:rsidRDefault="00747FD9" w:rsidP="00747FD9">
      <w:pPr>
        <w:rPr>
          <w:rFonts w:cs="宋体"/>
          <w:sz w:val="24"/>
        </w:rPr>
      </w:pPr>
      <w:r w:rsidRPr="00747FD9">
        <w:rPr>
          <w:rFonts w:cs="宋体"/>
          <w:sz w:val="24"/>
        </w:rPr>
        <w:t>7.</w:t>
      </w:r>
      <w:r w:rsidRPr="00747FD9">
        <w:rPr>
          <w:rFonts w:cs="宋体"/>
          <w:sz w:val="24"/>
        </w:rPr>
        <w:tab/>
        <w:t>Yao T, Mo S, * Lin Z.The functional reconstruction of fertility-sparing radical</w:t>
      </w:r>
    </w:p>
    <w:p w:rsidR="00747FD9" w:rsidRPr="00747FD9" w:rsidRDefault="00747FD9" w:rsidP="00747FD9">
      <w:pPr>
        <w:rPr>
          <w:rFonts w:cs="宋体"/>
          <w:sz w:val="24"/>
        </w:rPr>
      </w:pPr>
      <w:proofErr w:type="gramStart"/>
      <w:r w:rsidRPr="00747FD9">
        <w:rPr>
          <w:rFonts w:cs="宋体" w:hint="eastAsia"/>
          <w:sz w:val="24"/>
        </w:rPr>
        <w:t>abdominal</w:t>
      </w:r>
      <w:proofErr w:type="gramEnd"/>
      <w:r w:rsidRPr="00747FD9">
        <w:rPr>
          <w:rFonts w:cs="宋体" w:hint="eastAsia"/>
          <w:sz w:val="24"/>
        </w:rPr>
        <w:t xml:space="preserve"> trachelectomy for early stage cervical carcinoma. Eur J Obstet Gynecol Reprod Biol.2010,151(1)</w:t>
      </w:r>
      <w:r w:rsidRPr="00747FD9">
        <w:rPr>
          <w:rFonts w:cs="宋体" w:hint="eastAsia"/>
          <w:sz w:val="24"/>
        </w:rPr>
        <w:t>：</w:t>
      </w:r>
      <w:r w:rsidRPr="00747FD9">
        <w:rPr>
          <w:rFonts w:cs="宋体" w:hint="eastAsia"/>
          <w:sz w:val="24"/>
        </w:rPr>
        <w:t>77-81.</w:t>
      </w:r>
    </w:p>
    <w:p w:rsidR="00747FD9" w:rsidRPr="00747FD9" w:rsidRDefault="00747FD9" w:rsidP="00747FD9">
      <w:pPr>
        <w:rPr>
          <w:rFonts w:cs="宋体"/>
          <w:sz w:val="24"/>
        </w:rPr>
      </w:pPr>
      <w:r w:rsidRPr="00747FD9">
        <w:rPr>
          <w:rFonts w:cs="宋体"/>
          <w:sz w:val="24"/>
        </w:rPr>
        <w:t>8.</w:t>
      </w:r>
      <w:r w:rsidRPr="00747FD9">
        <w:rPr>
          <w:rFonts w:cs="宋体"/>
          <w:sz w:val="24"/>
        </w:rPr>
        <w:tab/>
        <w:t>Rao QX, Yao TT, Zhang BZ, Lin RC, Chen ZL, Zhou H, Wang LJ, Lu HW, Chen Q, Di N, Lin ZQ.Expression and functional role of ALDH1 in cervical carcinoma cells. Asian Pac J Cancer Prev. 2012, 13(4):1325-31.</w:t>
      </w:r>
    </w:p>
    <w:p w:rsidR="00747FD9" w:rsidRPr="00747FD9" w:rsidRDefault="00747FD9" w:rsidP="00747FD9">
      <w:pPr>
        <w:rPr>
          <w:rFonts w:cs="宋体"/>
          <w:sz w:val="24"/>
        </w:rPr>
      </w:pPr>
      <w:r w:rsidRPr="00747FD9">
        <w:rPr>
          <w:rFonts w:cs="宋体"/>
          <w:sz w:val="24"/>
        </w:rPr>
        <w:t>9.</w:t>
      </w:r>
      <w:r w:rsidRPr="00747FD9">
        <w:rPr>
          <w:rFonts w:cs="宋体"/>
          <w:sz w:val="24"/>
        </w:rPr>
        <w:tab/>
        <w:t>Yao T, Chen Q, Zhang B, Zhou H, *Lin Z. The expression of ALDH1 in cervicalcarcinoma. Medical Science Monitor, 2011, 17 (8):HY21-6.</w:t>
      </w:r>
    </w:p>
    <w:p w:rsidR="00747FD9" w:rsidRPr="00747FD9" w:rsidRDefault="00747FD9" w:rsidP="00747FD9">
      <w:pPr>
        <w:rPr>
          <w:rFonts w:cs="宋体"/>
          <w:sz w:val="24"/>
        </w:rPr>
      </w:pPr>
      <w:r w:rsidRPr="00747FD9">
        <w:rPr>
          <w:rFonts w:cs="宋体" w:hint="eastAsia"/>
          <w:sz w:val="24"/>
        </w:rPr>
        <w:t>10.</w:t>
      </w:r>
      <w:r w:rsidRPr="00747FD9">
        <w:rPr>
          <w:rFonts w:cs="宋体" w:hint="eastAsia"/>
          <w:sz w:val="24"/>
        </w:rPr>
        <w:tab/>
        <w:t>Liang J, Xu A, Xie Y, Awonuga AO, Lin Z.Some but not all of HLA-II alleles are associated with cervical cancer in Chinese women.Cancer Genet Cytogenet. 2008</w:t>
      </w:r>
      <w:r w:rsidRPr="00747FD9">
        <w:rPr>
          <w:rFonts w:cs="宋体" w:hint="eastAsia"/>
          <w:sz w:val="24"/>
        </w:rPr>
        <w:t>，</w:t>
      </w:r>
      <w:r w:rsidRPr="00747FD9">
        <w:rPr>
          <w:rFonts w:cs="宋体" w:hint="eastAsia"/>
          <w:sz w:val="24"/>
        </w:rPr>
        <w:t>187(2):95-100.</w:t>
      </w:r>
    </w:p>
    <w:sectPr w:rsidR="00747FD9" w:rsidRPr="00747FD9">
      <w:head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AB" w:rsidRDefault="00BE20AB" w:rsidP="00392953">
      <w:r>
        <w:separator/>
      </w:r>
    </w:p>
  </w:endnote>
  <w:endnote w:type="continuationSeparator" w:id="0">
    <w:p w:rsidR="00BE20AB" w:rsidRDefault="00BE20AB" w:rsidP="0039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Roman">
    <w:altName w:val="Times"/>
    <w:panose1 w:val="00000000000000000000"/>
    <w:charset w:val="00"/>
    <w:family w:val="roman"/>
    <w:notTrueType/>
    <w:pitch w:val="default"/>
    <w:sig w:usb0="00000003" w:usb1="080E0000" w:usb2="00000010" w:usb3="00000000" w:csb0="00040001" w:csb1="00000000"/>
  </w:font>
  <w:font w:name="ヒラギノ角ゴ Pro W3">
    <w:altName w:val="MS Mincho"/>
    <w:charset w:val="80"/>
    <w:family w:val="auto"/>
    <w:pitch w:val="variable"/>
    <w:sig w:usb0="00000000" w:usb1="00000000" w:usb2="01000407" w:usb3="00000000" w:csb0="0002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AB" w:rsidRDefault="00BE20AB" w:rsidP="00392953">
      <w:r>
        <w:separator/>
      </w:r>
    </w:p>
  </w:footnote>
  <w:footnote w:type="continuationSeparator" w:id="0">
    <w:p w:rsidR="00BE20AB" w:rsidRDefault="00BE20AB" w:rsidP="0039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40" w:rsidRDefault="00002E40" w:rsidP="00701ED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5252B"/>
    <w:multiLevelType w:val="hybridMultilevel"/>
    <w:tmpl w:val="6EF2B9AA"/>
    <w:lvl w:ilvl="0" w:tplc="3C96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592DDB"/>
    <w:multiLevelType w:val="hybridMultilevel"/>
    <w:tmpl w:val="34889A44"/>
    <w:lvl w:ilvl="0" w:tplc="28408FFC">
      <w:start w:val="8"/>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8B3982"/>
    <w:multiLevelType w:val="hybridMultilevel"/>
    <w:tmpl w:val="FC969540"/>
    <w:lvl w:ilvl="0" w:tplc="36F60D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F1623B"/>
    <w:multiLevelType w:val="hybridMultilevel"/>
    <w:tmpl w:val="D08891AC"/>
    <w:lvl w:ilvl="0" w:tplc="5B067F16">
      <w:start w:val="3"/>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5FF2F75"/>
    <w:multiLevelType w:val="hybridMultilevel"/>
    <w:tmpl w:val="A18CE1EC"/>
    <w:lvl w:ilvl="0" w:tplc="10748C9C">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9A93937"/>
    <w:multiLevelType w:val="hybridMultilevel"/>
    <w:tmpl w:val="99EA4E12"/>
    <w:lvl w:ilvl="0" w:tplc="6B0629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233569"/>
    <w:multiLevelType w:val="hybridMultilevel"/>
    <w:tmpl w:val="62A240F0"/>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08"/>
    <w:rsid w:val="00002E40"/>
    <w:rsid w:val="000148D4"/>
    <w:rsid w:val="00023110"/>
    <w:rsid w:val="00025515"/>
    <w:rsid w:val="00031964"/>
    <w:rsid w:val="000A2162"/>
    <w:rsid w:val="000B57FD"/>
    <w:rsid w:val="000C56E5"/>
    <w:rsid w:val="00102FF8"/>
    <w:rsid w:val="001625EB"/>
    <w:rsid w:val="00164FCD"/>
    <w:rsid w:val="001936C1"/>
    <w:rsid w:val="001C5D4F"/>
    <w:rsid w:val="001F2B0E"/>
    <w:rsid w:val="00211802"/>
    <w:rsid w:val="00266E33"/>
    <w:rsid w:val="002732C6"/>
    <w:rsid w:val="00274B7A"/>
    <w:rsid w:val="002A439B"/>
    <w:rsid w:val="002C77B0"/>
    <w:rsid w:val="002E6E0E"/>
    <w:rsid w:val="002F631C"/>
    <w:rsid w:val="003127F2"/>
    <w:rsid w:val="0031567A"/>
    <w:rsid w:val="00325129"/>
    <w:rsid w:val="0032794A"/>
    <w:rsid w:val="003422E9"/>
    <w:rsid w:val="00342A3E"/>
    <w:rsid w:val="00386D35"/>
    <w:rsid w:val="00392953"/>
    <w:rsid w:val="00395B3C"/>
    <w:rsid w:val="003D2308"/>
    <w:rsid w:val="004143A8"/>
    <w:rsid w:val="00443221"/>
    <w:rsid w:val="004440DC"/>
    <w:rsid w:val="00451D3A"/>
    <w:rsid w:val="00470812"/>
    <w:rsid w:val="00473B88"/>
    <w:rsid w:val="00503F77"/>
    <w:rsid w:val="00506653"/>
    <w:rsid w:val="0051382A"/>
    <w:rsid w:val="005434E9"/>
    <w:rsid w:val="00545288"/>
    <w:rsid w:val="0057200C"/>
    <w:rsid w:val="0058383E"/>
    <w:rsid w:val="005A55B4"/>
    <w:rsid w:val="005B2A01"/>
    <w:rsid w:val="005E42C5"/>
    <w:rsid w:val="005F491F"/>
    <w:rsid w:val="00674F3B"/>
    <w:rsid w:val="006A4AD7"/>
    <w:rsid w:val="006B68D5"/>
    <w:rsid w:val="006C28B5"/>
    <w:rsid w:val="006C2F79"/>
    <w:rsid w:val="006D62CA"/>
    <w:rsid w:val="006F1C6B"/>
    <w:rsid w:val="00701ED0"/>
    <w:rsid w:val="007030A2"/>
    <w:rsid w:val="00720504"/>
    <w:rsid w:val="00737F1E"/>
    <w:rsid w:val="00741DCF"/>
    <w:rsid w:val="00747FD9"/>
    <w:rsid w:val="007519F9"/>
    <w:rsid w:val="007543C4"/>
    <w:rsid w:val="0078210A"/>
    <w:rsid w:val="007924DC"/>
    <w:rsid w:val="007B5571"/>
    <w:rsid w:val="007C4B62"/>
    <w:rsid w:val="007D6827"/>
    <w:rsid w:val="0082193F"/>
    <w:rsid w:val="0084156D"/>
    <w:rsid w:val="008417C0"/>
    <w:rsid w:val="008C2BC0"/>
    <w:rsid w:val="008E6EFF"/>
    <w:rsid w:val="008F5F23"/>
    <w:rsid w:val="0090155B"/>
    <w:rsid w:val="009473C5"/>
    <w:rsid w:val="0095436A"/>
    <w:rsid w:val="00955F21"/>
    <w:rsid w:val="0098091A"/>
    <w:rsid w:val="009A355C"/>
    <w:rsid w:val="009A4AE9"/>
    <w:rsid w:val="009E6429"/>
    <w:rsid w:val="009F79D8"/>
    <w:rsid w:val="00A21684"/>
    <w:rsid w:val="00A21F45"/>
    <w:rsid w:val="00A243BD"/>
    <w:rsid w:val="00A75035"/>
    <w:rsid w:val="00A94FAA"/>
    <w:rsid w:val="00AB0FC5"/>
    <w:rsid w:val="00B23D6A"/>
    <w:rsid w:val="00B26A8F"/>
    <w:rsid w:val="00B37D48"/>
    <w:rsid w:val="00B465CC"/>
    <w:rsid w:val="00B51E17"/>
    <w:rsid w:val="00B64818"/>
    <w:rsid w:val="00BD29DE"/>
    <w:rsid w:val="00BE20AB"/>
    <w:rsid w:val="00BE41BC"/>
    <w:rsid w:val="00BF1CDB"/>
    <w:rsid w:val="00C14176"/>
    <w:rsid w:val="00C551D6"/>
    <w:rsid w:val="00C7721E"/>
    <w:rsid w:val="00C8214D"/>
    <w:rsid w:val="00C926B3"/>
    <w:rsid w:val="00CA0B50"/>
    <w:rsid w:val="00CA0D3B"/>
    <w:rsid w:val="00CB4BD4"/>
    <w:rsid w:val="00CF45B7"/>
    <w:rsid w:val="00D1047D"/>
    <w:rsid w:val="00D66D1B"/>
    <w:rsid w:val="00DA473A"/>
    <w:rsid w:val="00DC31FB"/>
    <w:rsid w:val="00DF1E69"/>
    <w:rsid w:val="00E0012C"/>
    <w:rsid w:val="00E01EA5"/>
    <w:rsid w:val="00E30C6D"/>
    <w:rsid w:val="00E318EA"/>
    <w:rsid w:val="00E4388F"/>
    <w:rsid w:val="00E50925"/>
    <w:rsid w:val="00E65A4A"/>
    <w:rsid w:val="00E65B6E"/>
    <w:rsid w:val="00E73E02"/>
    <w:rsid w:val="00E96909"/>
    <w:rsid w:val="00EB442B"/>
    <w:rsid w:val="00EE74E9"/>
    <w:rsid w:val="00F05D8F"/>
    <w:rsid w:val="00F24126"/>
    <w:rsid w:val="00FB089C"/>
    <w:rsid w:val="00FC4717"/>
    <w:rsid w:val="00FD16E0"/>
    <w:rsid w:val="00FD587C"/>
    <w:rsid w:val="00FE7CB6"/>
    <w:rsid w:val="00FF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B9E3691C-9B31-403A-9088-FBD7F79E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29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2953"/>
    <w:rPr>
      <w:sz w:val="18"/>
      <w:szCs w:val="18"/>
    </w:rPr>
  </w:style>
  <w:style w:type="paragraph" w:styleId="a4">
    <w:name w:val="footer"/>
    <w:basedOn w:val="a"/>
    <w:link w:val="Char0"/>
    <w:uiPriority w:val="99"/>
    <w:unhideWhenUsed/>
    <w:rsid w:val="00392953"/>
    <w:pPr>
      <w:tabs>
        <w:tab w:val="center" w:pos="4153"/>
        <w:tab w:val="right" w:pos="8306"/>
      </w:tabs>
      <w:snapToGrid w:val="0"/>
      <w:jc w:val="left"/>
    </w:pPr>
    <w:rPr>
      <w:sz w:val="18"/>
      <w:szCs w:val="18"/>
    </w:rPr>
  </w:style>
  <w:style w:type="character" w:customStyle="1" w:styleId="Char0">
    <w:name w:val="页脚 Char"/>
    <w:basedOn w:val="a0"/>
    <w:link w:val="a4"/>
    <w:uiPriority w:val="99"/>
    <w:rsid w:val="00392953"/>
    <w:rPr>
      <w:sz w:val="18"/>
      <w:szCs w:val="18"/>
    </w:rPr>
  </w:style>
  <w:style w:type="paragraph" w:styleId="a5">
    <w:name w:val="List Paragraph"/>
    <w:basedOn w:val="a"/>
    <w:uiPriority w:val="34"/>
    <w:qFormat/>
    <w:rsid w:val="00392953"/>
    <w:pPr>
      <w:ind w:firstLineChars="200" w:firstLine="420"/>
    </w:pPr>
  </w:style>
  <w:style w:type="paragraph" w:customStyle="1" w:styleId="Default">
    <w:name w:val="Default"/>
    <w:rsid w:val="00674F3B"/>
    <w:pPr>
      <w:widowControl w:val="0"/>
      <w:autoSpaceDE w:val="0"/>
      <w:autoSpaceDN w:val="0"/>
      <w:adjustRightInd w:val="0"/>
    </w:pPr>
    <w:rPr>
      <w:rFonts w:ascii="宋体" w:eastAsia="宋体" w:cs="宋体"/>
      <w:color w:val="000000"/>
      <w:kern w:val="0"/>
      <w:sz w:val="24"/>
      <w:szCs w:val="24"/>
    </w:rPr>
  </w:style>
  <w:style w:type="paragraph" w:customStyle="1" w:styleId="EndNoteBibliography">
    <w:name w:val="EndNote Bibliography"/>
    <w:basedOn w:val="a"/>
    <w:rsid w:val="00C8214D"/>
    <w:rPr>
      <w:rFonts w:ascii="Cambria" w:hAnsi="Cambria"/>
      <w:sz w:val="24"/>
      <w:szCs w:val="24"/>
    </w:rPr>
  </w:style>
  <w:style w:type="character" w:styleId="a6">
    <w:name w:val="Strong"/>
    <w:qFormat/>
    <w:rsid w:val="00C8214D"/>
    <w:rPr>
      <w:b/>
      <w:bCs/>
    </w:rPr>
  </w:style>
  <w:style w:type="table" w:styleId="a7">
    <w:name w:val="Table Grid"/>
    <w:basedOn w:val="a1"/>
    <w:uiPriority w:val="59"/>
    <w:rsid w:val="00E509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Lou%20TQ%5BAuthor%5D&amp;cauthor=true&amp;cauthor_uid=22197929" TargetMode="External"/><Relationship Id="rId21" Type="http://schemas.openxmlformats.org/officeDocument/2006/relationships/hyperlink" Target="http://www.ncbi.nlm.nih.gov/pubmed?term=Fan%20L%5BAuthor%5D&amp;cauthor=true&amp;cauthor_uid=22197929" TargetMode="External"/><Relationship Id="rId42" Type="http://schemas.openxmlformats.org/officeDocument/2006/relationships/hyperlink" Target="http://www.ncbi.nlm.nih.gov/sites/entrez?Db=pubmed&amp;Cmd=Search&amp;Term=%22Cao%20HX%22%5BAuthor%5D&amp;itool=EntrezSystem2.PEntrez.Pubmed.Pubmed_ResultsPanel.Pubmed_RVAbstract" TargetMode="External"/><Relationship Id="rId47" Type="http://schemas.openxmlformats.org/officeDocument/2006/relationships/hyperlink" Target="http://www.ncbi.nlm.nih.gov/sites/entrez?Db=pubmed&amp;Cmd=Search&amp;Term=%22Xu%20Y%22%5BAuthor%5D&amp;itool=EntrezSystem2.PEntrez.Pubmed.Pubmed_ResultsPanel.Pubmed_DiscoveryPanel.Pubmed_RVAbstractPlus" TargetMode="External"/><Relationship Id="rId63" Type="http://schemas.openxmlformats.org/officeDocument/2006/relationships/hyperlink" Target="http://www.ncbi.nlm.nih.gov/pubmed/?term=Chen%20W%5BAuthor%5D&amp;cauthor=true&amp;cauthor_uid=22948116" TargetMode="External"/><Relationship Id="rId68" Type="http://schemas.openxmlformats.org/officeDocument/2006/relationships/hyperlink" Target="http://www.ncbi.nlm.nih.gov/pubmed/?term=Yu%20X%5BAuthor%5D&amp;cauthor=true&amp;cauthor_uid=22948116"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Foo%20JN%5BAuthor%5D&amp;cauthor=true&amp;cauthor_uid=22197929" TargetMode="External"/><Relationship Id="rId29" Type="http://schemas.openxmlformats.org/officeDocument/2006/relationships/hyperlink" Target="http://www.ncbi.nlm.nih.gov/pubmed?term=Zhang%20XJ%5BAuthor%5D&amp;cauthor=true&amp;cauthor_uid=22197929" TargetMode="External"/><Relationship Id="rId11" Type="http://schemas.openxmlformats.org/officeDocument/2006/relationships/hyperlink" Target="http://www.ncbi.nlm.nih.gov/pubmed?term=Wei%20X%5BAuthor%5D&amp;cauthor=true&amp;cauthor_uid=22197929" TargetMode="External"/><Relationship Id="rId24" Type="http://schemas.openxmlformats.org/officeDocument/2006/relationships/hyperlink" Target="http://www.ncbi.nlm.nih.gov/pubmed?term=Wan%20JX%5BAuthor%5D&amp;cauthor=true&amp;cauthor_uid=22197929" TargetMode="External"/><Relationship Id="rId32" Type="http://schemas.openxmlformats.org/officeDocument/2006/relationships/hyperlink" Target="http://www.ncbi.nlm.nih.gov/pubmed?term=Wang%20W%5BAuthor%5D&amp;cauthor=true&amp;cauthor_uid=23190752" TargetMode="External"/><Relationship Id="rId37" Type="http://schemas.openxmlformats.org/officeDocument/2006/relationships/hyperlink" Target="http://www.ncbi.nlm.nih.gov/pubmed?term=Wang%20W%5BAuthor%5D&amp;cauthor=true&amp;cauthor_uid=23190752" TargetMode="External"/><Relationship Id="rId40" Type="http://schemas.openxmlformats.org/officeDocument/2006/relationships/hyperlink" Target="http://www.ncbi.nlm.nih.gov/pubmed?term=Yu%20X%5BAuthor%5D&amp;cauthor=true&amp;cauthor_uid=23190752" TargetMode="External"/><Relationship Id="rId45" Type="http://schemas.openxmlformats.org/officeDocument/2006/relationships/hyperlink" Target="http://www.ncbi.nlm.nih.gov/sites/entrez?Db=pubmed&amp;Cmd=Search&amp;Term=%22Li%20M%22%5BAuthor%5D&amp;itool=EntrezSystem2.PEntrez.Pubmed.Pubmed_ResultsPanel.Pubmed_DiscoveryPanel.Pubmed_RVAbstractPlus" TargetMode="External"/><Relationship Id="rId53" Type="http://schemas.openxmlformats.org/officeDocument/2006/relationships/hyperlink" Target="http://www.ncbi.nlm.nih.gov/pubmed/?term=Jalal%20D%5BAuthor%5D&amp;cauthor=true&amp;cauthor_uid=22116196" TargetMode="External"/><Relationship Id="rId58" Type="http://schemas.openxmlformats.org/officeDocument/2006/relationships/hyperlink" Target="http://www.ncbi.nlm.nih.gov/pubmed/?term=Johnson%20RJ%5BAuthor%5D&amp;cauthor=true&amp;cauthor_uid=22116196" TargetMode="External"/><Relationship Id="rId66" Type="http://schemas.openxmlformats.org/officeDocument/2006/relationships/hyperlink" Target="http://www.ncbi.nlm.nih.gov/pubmed/?term=Jiang%20Z%5BAuthor%5D&amp;cauthor=true&amp;cauthor_uid=22948116" TargetMode="External"/><Relationship Id="rId5" Type="http://schemas.openxmlformats.org/officeDocument/2006/relationships/webSettings" Target="webSettings.xml"/><Relationship Id="rId61" Type="http://schemas.openxmlformats.org/officeDocument/2006/relationships/hyperlink" Target="http://www.ncbi.nlm.nih.gov/pubmed/?term=Yang%20Q%5BAuthor%5D&amp;cauthor=true&amp;cauthor_uid=22948116" TargetMode="External"/><Relationship Id="rId19" Type="http://schemas.openxmlformats.org/officeDocument/2006/relationships/hyperlink" Target="http://www.ncbi.nlm.nih.gov/pubmed?term=Yin%20XY%5BAuthor%5D&amp;cauthor=true&amp;cauthor_uid=22197929" TargetMode="External"/><Relationship Id="rId14" Type="http://schemas.openxmlformats.org/officeDocument/2006/relationships/hyperlink" Target="http://www.ncbi.nlm.nih.gov/pubmed?term=Sim%20KS%5BAuthor%5D&amp;cauthor=true&amp;cauthor_uid=22197929" TargetMode="External"/><Relationship Id="rId22" Type="http://schemas.openxmlformats.org/officeDocument/2006/relationships/hyperlink" Target="http://www.ncbi.nlm.nih.gov/pubmed?term=Chen%20J%5BAuthor%5D&amp;cauthor=true&amp;cauthor_uid=22197929" TargetMode="External"/><Relationship Id="rId27" Type="http://schemas.openxmlformats.org/officeDocument/2006/relationships/hyperlink" Target="http://www.ncbi.nlm.nih.gov/pubmed?term=Zhu%20L%5BAuthor%5D&amp;cauthor=true&amp;cauthor_uid=22197929" TargetMode="External"/><Relationship Id="rId30" Type="http://schemas.openxmlformats.org/officeDocument/2006/relationships/hyperlink" Target="http://www.ncbi.nlm.nih.gov/pubmed?term=Liu%20ZH%5BAuthor%5D&amp;cauthor=true&amp;cauthor_uid=22197929" TargetMode="External"/><Relationship Id="rId35" Type="http://schemas.openxmlformats.org/officeDocument/2006/relationships/hyperlink" Target="http://www.ncbi.nlm.nih.gov/pubmed?term=Yu%20X%5BAuthor%5D&amp;cauthor=true&amp;cauthor_uid=23190752" TargetMode="External"/><Relationship Id="rId43" Type="http://schemas.openxmlformats.org/officeDocument/2006/relationships/hyperlink" Target="http://www.ncbi.nlm.nih.gov/sites/entrez?Db=pubmed&amp;Cmd=Search&amp;Term=%22Li%20M%22%5BAuthor%5D&amp;itool=EntrezSystem2.PEntrez.Pubmed.Pubmed_ResultsPanel.Pubmed_RVAbstract" TargetMode="External"/><Relationship Id="rId48" Type="http://schemas.openxmlformats.org/officeDocument/2006/relationships/hyperlink" Target="http://www.ncbi.nlm.nih.gov/sites/entrez?Db=pubmed&amp;Cmd=Search&amp;Term=%22Xu%20A%22%5BAuthor%5D&amp;itool=EntrezSystem2.PEntrez.Pubmed.Pubmed_ResultsPanel.Pubmed_DiscoveryPanel.Pubmed_RVAbstractPlus" TargetMode="External"/><Relationship Id="rId56" Type="http://schemas.openxmlformats.org/officeDocument/2006/relationships/hyperlink" Target="http://www.ncbi.nlm.nih.gov/pubmed/?term=Mao%20H%5BAuthor%5D&amp;cauthor=true&amp;cauthor_uid=22116196" TargetMode="External"/><Relationship Id="rId64" Type="http://schemas.openxmlformats.org/officeDocument/2006/relationships/hyperlink" Target="http://www.ncbi.nlm.nih.gov/pubmed/?term=Li%20Z%5BAuthor%5D&amp;cauthor=true&amp;cauthor_uid=22948116" TargetMode="External"/><Relationship Id="rId69" Type="http://schemas.openxmlformats.org/officeDocument/2006/relationships/header" Target="header1.xml"/><Relationship Id="rId8" Type="http://schemas.openxmlformats.org/officeDocument/2006/relationships/hyperlink" Target="http://www.ncbi.nlm.nih.gov/pubmed?term=%22Li%20M%22%5BAuthor%5D" TargetMode="External"/><Relationship Id="rId51" Type="http://schemas.openxmlformats.org/officeDocument/2006/relationships/hyperlink" Target="http://www.ncbi.nlm.nih.gov/pubmed/?term=Shi%20Y%5BAuthor%5D&amp;cauthor=true&amp;cauthor_uid=22116196" TargetMode="External"/><Relationship Id="rId3" Type="http://schemas.openxmlformats.org/officeDocument/2006/relationships/styles" Target="styles.xml"/><Relationship Id="rId12" Type="http://schemas.openxmlformats.org/officeDocument/2006/relationships/hyperlink" Target="http://www.ncbi.nlm.nih.gov/pubmed?term=Wang%20JQ%5BAuthor%5D&amp;cauthor=true&amp;cauthor_uid=22197929" TargetMode="External"/><Relationship Id="rId17" Type="http://schemas.openxmlformats.org/officeDocument/2006/relationships/hyperlink" Target="http://www.ncbi.nlm.nih.gov/pubmed?term=Wang%20W%5BAuthor%5D&amp;cauthor=true&amp;cauthor_uid=22197929" TargetMode="External"/><Relationship Id="rId25" Type="http://schemas.openxmlformats.org/officeDocument/2006/relationships/hyperlink" Target="http://www.ncbi.nlm.nih.gov/pubmed?term=Liu%20ZS%5BAuthor%5D&amp;cauthor=true&amp;cauthor_uid=22197929" TargetMode="External"/><Relationship Id="rId33" Type="http://schemas.openxmlformats.org/officeDocument/2006/relationships/hyperlink" Target="http://www.ncbi.nlm.nih.gov/pubmed?term=Sun%20Y%5BAuthor%5D&amp;cauthor=true&amp;cauthor_uid=23190752" TargetMode="External"/><Relationship Id="rId38" Type="http://schemas.openxmlformats.org/officeDocument/2006/relationships/hyperlink" Target="http://www.ncbi.nlm.nih.gov/pubmed?term=Sun%20Y%5BAuthor%5D&amp;cauthor=true&amp;cauthor_uid=23190752" TargetMode="External"/><Relationship Id="rId46" Type="http://schemas.openxmlformats.org/officeDocument/2006/relationships/hyperlink" Target="http://www.ncbi.nlm.nih.gov/sites/entrez?Db=pubmed&amp;Cmd=Search&amp;Term=%22Nie%20J%22%5BAuthor%5D&amp;itool=EntrezSystem2.PEntrez.Pubmed.Pubmed_ResultsPanel.Pubmed_DiscoveryPanel.Pubmed_RVAbstractPlus" TargetMode="External"/><Relationship Id="rId59" Type="http://schemas.openxmlformats.org/officeDocument/2006/relationships/hyperlink" Target="http://www.ncbi.nlm.nih.gov/pubmed/?term=Yu%20X%5BAuthor%5D&amp;cauthor=true&amp;cauthor_uid=22116196" TargetMode="External"/><Relationship Id="rId67" Type="http://schemas.openxmlformats.org/officeDocument/2006/relationships/hyperlink" Target="http://www.ncbi.nlm.nih.gov/pubmed/?term=Huang%20F%5BAuthor%5D&amp;cauthor=true&amp;cauthor_uid=22948116" TargetMode="External"/><Relationship Id="rId20" Type="http://schemas.openxmlformats.org/officeDocument/2006/relationships/hyperlink" Target="http://www.ncbi.nlm.nih.gov/pubmed?term=Tang%20XQ%5BAuthor%5D&amp;cauthor=true&amp;cauthor_uid=22197929" TargetMode="External"/><Relationship Id="rId41" Type="http://schemas.openxmlformats.org/officeDocument/2006/relationships/hyperlink" Target="http://www.ncbi.nlm.nih.gov/pubmed?term=Li%20M%5BAuthor%5D&amp;cauthor=true&amp;cauthor_uid=23190752" TargetMode="External"/><Relationship Id="rId54" Type="http://schemas.openxmlformats.org/officeDocument/2006/relationships/hyperlink" Target="http://www.ncbi.nlm.nih.gov/pubmed/?term=Li%20Z%5BAuthor%5D&amp;cauthor=true&amp;cauthor_uid=22116196" TargetMode="External"/><Relationship Id="rId62" Type="http://schemas.openxmlformats.org/officeDocument/2006/relationships/hyperlink" Target="http://www.ncbi.nlm.nih.gov/pubmed/?term=Tang%20X%5BAuthor%5D&amp;cauthor=true&amp;cauthor_uid=2294811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Li%20Y%5BAuthor%5D&amp;cauthor=true&amp;cauthor_uid=22197929" TargetMode="External"/><Relationship Id="rId23" Type="http://schemas.openxmlformats.org/officeDocument/2006/relationships/hyperlink" Target="http://www.ncbi.nlm.nih.gov/pubmed?term=Li%20RS%5BAuthor%5D&amp;cauthor=true&amp;cauthor_uid=22197929" TargetMode="External"/><Relationship Id="rId28" Type="http://schemas.openxmlformats.org/officeDocument/2006/relationships/hyperlink" Target="http://www.ncbi.nlm.nih.gov/pubmed?term=Huang%20XJ%5BAuthor%5D&amp;cauthor=true&amp;cauthor_uid=22197929" TargetMode="External"/><Relationship Id="rId36" Type="http://schemas.openxmlformats.org/officeDocument/2006/relationships/hyperlink" Target="http://www.ncbi.nlm.nih.gov/pubmed?term=Li%20M%5BAuthor%5D&amp;cauthor=true&amp;cauthor_uid=23190752" TargetMode="External"/><Relationship Id="rId49" Type="http://schemas.openxmlformats.org/officeDocument/2006/relationships/hyperlink" Target="http://www.ncbi.nlm.nih.gov/sites/entrez?Db=pubmed&amp;Cmd=Search&amp;Term=%22Yu%20X%22%5BAuthor%5D&amp;itool=EntrezSystem2.PEntrez.Pubmed.Pubmed_ResultsPanel.Pubmed_DiscoveryPanel.Pubmed_RVAbstractPlus" TargetMode="External"/><Relationship Id="rId57" Type="http://schemas.openxmlformats.org/officeDocument/2006/relationships/hyperlink" Target="http://www.ncbi.nlm.nih.gov/pubmed/?term=Yang%20Q%5BAuthor%5D&amp;cauthor=true&amp;cauthor_uid=22116196" TargetMode="External"/><Relationship Id="rId10" Type="http://schemas.openxmlformats.org/officeDocument/2006/relationships/hyperlink" Target="http://www.ncbi.nlm.nih.gov/pubmed?term=Low%20HQ%5BAuthor%5D&amp;cauthor=true&amp;cauthor_uid=22197929" TargetMode="External"/><Relationship Id="rId31" Type="http://schemas.openxmlformats.org/officeDocument/2006/relationships/hyperlink" Target="http://www.ncbi.nlm.nih.gov/pubmed?term=Liu%20JJ%5BAuthor%5D&amp;cauthor=true&amp;cauthor_uid=22197929" TargetMode="External"/><Relationship Id="rId44" Type="http://schemas.openxmlformats.org/officeDocument/2006/relationships/hyperlink" Target="http://www.ncbi.nlm.nih.gov/sites/entrez?Db=pubmed&amp;Cmd=Search&amp;Term=%22Nie%20J%22%5BAuthor%5D&amp;itool=EntrezSystem2.PEntrez.Pubmed.Pubmed_ResultsPanel.Pubmed_RVAbstract" TargetMode="External"/><Relationship Id="rId52" Type="http://schemas.openxmlformats.org/officeDocument/2006/relationships/hyperlink" Target="http://www.ncbi.nlm.nih.gov/pubmed/?term=Chen%20W%5BAuthor%5D&amp;cauthor=true&amp;cauthor_uid=22116196" TargetMode="External"/><Relationship Id="rId60" Type="http://schemas.openxmlformats.org/officeDocument/2006/relationships/hyperlink" Target="http://www.ncbi.nlm.nih.gov/pubmed/?term=Qin%20J%5BAuthor%5D&amp;cauthor=true&amp;cauthor_uid=22948116" TargetMode="External"/><Relationship Id="rId65" Type="http://schemas.openxmlformats.org/officeDocument/2006/relationships/hyperlink" Target="http://www.ncbi.nlm.nih.gov/pubmed/?term=Mao%20H%5BAuthor%5D&amp;cauthor=true&amp;cauthor_uid=22948116" TargetMode="External"/><Relationship Id="rId4" Type="http://schemas.openxmlformats.org/officeDocument/2006/relationships/settings" Target="settings.xml"/><Relationship Id="rId9" Type="http://schemas.openxmlformats.org/officeDocument/2006/relationships/hyperlink" Target="http://www.ncbi.nlm.nih.gov/pubmed?term=%22Zhang%20H%22%5BAuthor%5D" TargetMode="External"/><Relationship Id="rId13" Type="http://schemas.openxmlformats.org/officeDocument/2006/relationships/hyperlink" Target="http://www.ncbi.nlm.nih.gov/pubmed?term=Sun%20LD%5BAuthor%5D&amp;cauthor=true&amp;cauthor_uid=22197929" TargetMode="External"/><Relationship Id="rId18" Type="http://schemas.openxmlformats.org/officeDocument/2006/relationships/hyperlink" Target="http://www.ncbi.nlm.nih.gov/pubmed?term=Li%20ZJ%5BAuthor%5D&amp;cauthor=true&amp;cauthor_uid=22197929" TargetMode="External"/><Relationship Id="rId39" Type="http://schemas.openxmlformats.org/officeDocument/2006/relationships/hyperlink" Target="http://www.ncbi.nlm.nih.gov/pubmed?term=Fu%20Y%5BAuthor%5D&amp;cauthor=true&amp;cauthor_uid=23190752" TargetMode="External"/><Relationship Id="rId34" Type="http://schemas.openxmlformats.org/officeDocument/2006/relationships/hyperlink" Target="http://www.ncbi.nlm.nih.gov/pubmed?term=Fu%20Y%5BAuthor%5D&amp;cauthor=true&amp;cauthor_uid=23190752" TargetMode="External"/><Relationship Id="rId50" Type="http://schemas.openxmlformats.org/officeDocument/2006/relationships/hyperlink" Target="http://www.ncbi.nlm.nih.gov/pubmed/16550745" TargetMode="External"/><Relationship Id="rId55" Type="http://schemas.openxmlformats.org/officeDocument/2006/relationships/hyperlink" Target="http://www.ncbi.nlm.nih.gov/pubmed/?term=Chen%20W%5BAuthor%5D&amp;cauthor=true&amp;cauthor_uid=2211619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028AD-BBEA-4019-A972-2F6B0699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36</Pages>
  <Words>6944</Words>
  <Characters>39581</Characters>
  <Application>Microsoft Office Word</Application>
  <DocSecurity>0</DocSecurity>
  <Lines>329</Lines>
  <Paragraphs>92</Paragraphs>
  <ScaleCrop>false</ScaleCrop>
  <Company>微软中国</Company>
  <LinksUpToDate>false</LinksUpToDate>
  <CharactersWithSpaces>46433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韩莉</dc:creator>
  <cp:keywords/>
  <dc:description/>
  <cp:lastModifiedBy>yyk</cp:lastModifiedBy>
  <cp:revision>32</cp:revision>
  <dcterms:created xsi:type="dcterms:W3CDTF">2016-05-06T01:27:00Z</dcterms:created>
  <dcterms:modified xsi:type="dcterms:W3CDTF">2016-05-11T06:49:00Z</dcterms:modified>
</cp:coreProperties>
</file>